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14"/>
        <w:gridCol w:w="7129"/>
      </w:tblGrid>
      <w:tr w:rsidR="00604B39" w:rsidRPr="00FD21F5" w:rsidTr="00960AF9">
        <w:trPr>
          <w:trHeight w:val="841"/>
          <w:jc w:val="center"/>
        </w:trPr>
        <w:tc>
          <w:tcPr>
            <w:tcW w:w="3114" w:type="dxa"/>
            <w:tcBorders>
              <w:top w:val="single" w:sz="4" w:space="0" w:color="000000"/>
              <w:left w:val="single" w:sz="4" w:space="0" w:color="000000"/>
              <w:bottom w:val="single" w:sz="4" w:space="0" w:color="000000"/>
              <w:right w:val="single" w:sz="4" w:space="0" w:color="000000"/>
            </w:tcBorders>
          </w:tcPr>
          <w:p w:rsidR="00604B39" w:rsidRPr="00FD21F5" w:rsidRDefault="00604B39" w:rsidP="00960AF9">
            <w:pPr>
              <w:pStyle w:val="Header"/>
              <w:rPr>
                <w:rFonts w:ascii="Times New Roman" w:hAnsi="Times New Roman" w:cs="Times New Roman"/>
                <w:sz w:val="24"/>
                <w:szCs w:val="24"/>
              </w:rPr>
            </w:pPr>
          </w:p>
          <w:p w:rsidR="00604B39" w:rsidRPr="00FD21F5" w:rsidRDefault="00604B39" w:rsidP="00960AF9">
            <w:pPr>
              <w:pStyle w:val="Header"/>
              <w:tabs>
                <w:tab w:val="clear" w:pos="4513"/>
                <w:tab w:val="left" w:pos="913"/>
              </w:tabs>
              <w:rPr>
                <w:rFonts w:ascii="Times New Roman" w:hAnsi="Times New Roman" w:cs="Times New Roman"/>
                <w:sz w:val="24"/>
                <w:szCs w:val="24"/>
              </w:rPr>
            </w:pPr>
            <w:r w:rsidRPr="00FD21F5">
              <w:rPr>
                <w:rFonts w:ascii="Times New Roman" w:hAnsi="Times New Roman" w:cs="Times New Roman"/>
                <w:noProof/>
                <w:sz w:val="24"/>
                <w:szCs w:val="24"/>
                <w:lang w:val="ro-RO" w:eastAsia="ro-RO"/>
              </w:rPr>
              <w:drawing>
                <wp:anchor distT="0" distB="0" distL="0" distR="0" simplePos="0" relativeHeight="251663360" behindDoc="1" locked="0" layoutInCell="1" allowOverlap="1">
                  <wp:simplePos x="0" y="0"/>
                  <wp:positionH relativeFrom="page">
                    <wp:posOffset>59690</wp:posOffset>
                  </wp:positionH>
                  <wp:positionV relativeFrom="paragraph">
                    <wp:posOffset>3810</wp:posOffset>
                  </wp:positionV>
                  <wp:extent cx="1457325" cy="295275"/>
                  <wp:effectExtent l="0" t="0" r="9525" b="9525"/>
                  <wp:wrapNone/>
                  <wp:docPr id="1213533738" name="Imagine 3" descr="A green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A green and black logo&#10;&#10;AI-generated content may be incorrect."/>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57325" cy="295275"/>
                          </a:xfrm>
                          <a:prstGeom prst="rect">
                            <a:avLst/>
                          </a:prstGeom>
                          <a:noFill/>
                        </pic:spPr>
                      </pic:pic>
                    </a:graphicData>
                  </a:graphic>
                </wp:anchor>
              </w:drawing>
            </w:r>
            <w:r w:rsidRPr="00FD21F5">
              <w:rPr>
                <w:rFonts w:ascii="Times New Roman" w:hAnsi="Times New Roman" w:cs="Times New Roman"/>
                <w:sz w:val="24"/>
                <w:szCs w:val="24"/>
              </w:rPr>
              <w:tab/>
            </w:r>
          </w:p>
        </w:tc>
        <w:tc>
          <w:tcPr>
            <w:tcW w:w="7129" w:type="dxa"/>
            <w:tcBorders>
              <w:top w:val="single" w:sz="4" w:space="0" w:color="000000"/>
              <w:left w:val="single" w:sz="4" w:space="0" w:color="000000"/>
              <w:bottom w:val="single" w:sz="4" w:space="0" w:color="000000"/>
              <w:right w:val="single" w:sz="4" w:space="0" w:color="000000"/>
            </w:tcBorders>
            <w:hideMark/>
          </w:tcPr>
          <w:p w:rsidR="00604B39" w:rsidRPr="00FD21F5" w:rsidRDefault="00604B39" w:rsidP="00960AF9">
            <w:pPr>
              <w:pStyle w:val="Header"/>
              <w:rPr>
                <w:rFonts w:ascii="Times New Roman" w:hAnsi="Times New Roman" w:cs="Times New Roman"/>
                <w:b/>
                <w:sz w:val="24"/>
                <w:szCs w:val="24"/>
                <w:lang w:val="pt-BR"/>
              </w:rPr>
            </w:pPr>
            <w:r w:rsidRPr="00FD21F5">
              <w:rPr>
                <w:rFonts w:ascii="Times New Roman" w:hAnsi="Times New Roman" w:cs="Times New Roman"/>
                <w:b/>
                <w:sz w:val="24"/>
                <w:szCs w:val="24"/>
                <w:lang w:val="pt-BR"/>
              </w:rPr>
              <w:t>OFICIUL FITOSANITAR MUREȘ</w:t>
            </w:r>
          </w:p>
          <w:p w:rsidR="00604B39" w:rsidRPr="00FD21F5" w:rsidRDefault="00604B39" w:rsidP="00960AF9">
            <w:pPr>
              <w:pStyle w:val="Header"/>
              <w:rPr>
                <w:rFonts w:ascii="Times New Roman" w:hAnsi="Times New Roman" w:cs="Times New Roman"/>
                <w:sz w:val="24"/>
                <w:szCs w:val="24"/>
              </w:rPr>
            </w:pPr>
            <w:r w:rsidRPr="00FD21F5">
              <w:rPr>
                <w:rFonts w:ascii="Times New Roman" w:hAnsi="Times New Roman" w:cs="Times New Roman"/>
                <w:sz w:val="24"/>
                <w:szCs w:val="24"/>
                <w:lang w:val="pt-BR"/>
              </w:rPr>
              <w:t xml:space="preserve">Str. Dezrobirii, nr. 80, Tg. </w:t>
            </w:r>
            <w:r w:rsidRPr="00FD21F5">
              <w:rPr>
                <w:rFonts w:ascii="Times New Roman" w:hAnsi="Times New Roman" w:cs="Times New Roman"/>
                <w:sz w:val="24"/>
                <w:szCs w:val="24"/>
              </w:rPr>
              <w:t>Mureș, jud. Mureș, 540243</w:t>
            </w:r>
          </w:p>
          <w:p w:rsidR="00604B39" w:rsidRPr="00FD21F5" w:rsidRDefault="00604B39" w:rsidP="00960AF9">
            <w:pPr>
              <w:pStyle w:val="Header"/>
              <w:rPr>
                <w:rFonts w:ascii="Times New Roman" w:hAnsi="Times New Roman" w:cs="Times New Roman"/>
                <w:sz w:val="24"/>
                <w:szCs w:val="24"/>
                <w:lang w:val="pt-BR"/>
              </w:rPr>
            </w:pPr>
            <w:r w:rsidRPr="00FD21F5">
              <w:rPr>
                <w:rFonts w:ascii="Times New Roman" w:hAnsi="Times New Roman" w:cs="Times New Roman"/>
                <w:sz w:val="24"/>
                <w:szCs w:val="24"/>
                <w:lang w:val="pt-BR"/>
              </w:rPr>
              <w:t>Tel. 0265435245; 0787603984</w:t>
            </w:r>
          </w:p>
          <w:p w:rsidR="00604B39" w:rsidRPr="00FD21F5" w:rsidRDefault="00604B39" w:rsidP="00960AF9">
            <w:pPr>
              <w:pStyle w:val="Header"/>
              <w:rPr>
                <w:rFonts w:ascii="Times New Roman" w:hAnsi="Times New Roman" w:cs="Times New Roman"/>
                <w:sz w:val="24"/>
                <w:szCs w:val="24"/>
                <w:lang w:val="pt-BR"/>
              </w:rPr>
            </w:pPr>
            <w:r w:rsidRPr="00FD21F5">
              <w:rPr>
                <w:rFonts w:ascii="Times New Roman" w:hAnsi="Times New Roman" w:cs="Times New Roman"/>
                <w:sz w:val="24"/>
                <w:szCs w:val="24"/>
                <w:lang w:val="pt-BR"/>
              </w:rPr>
              <w:t xml:space="preserve">E-mail: </w:t>
            </w:r>
            <w:hyperlink r:id="rId9" w:history="1">
              <w:r w:rsidRPr="00FD21F5">
                <w:rPr>
                  <w:rStyle w:val="Hyperlink"/>
                  <w:rFonts w:ascii="Times New Roman" w:eastAsiaTheme="minorEastAsia" w:hAnsi="Times New Roman" w:cs="Times New Roman"/>
                  <w:i/>
                  <w:sz w:val="24"/>
                  <w:szCs w:val="24"/>
                  <w:lang w:val="pt-BR"/>
                </w:rPr>
                <w:t>ofmures@anfof.ro</w:t>
              </w:r>
            </w:hyperlink>
          </w:p>
        </w:tc>
      </w:tr>
    </w:tbl>
    <w:p w:rsidR="00AA43D8" w:rsidRPr="00FD21F5" w:rsidRDefault="00AA43D8" w:rsidP="00AA43D8">
      <w:pPr>
        <w:spacing w:after="0"/>
        <w:rPr>
          <w:rFonts w:ascii="Times New Roman" w:hAnsi="Times New Roman" w:cs="Times New Roman"/>
          <w:b/>
          <w:sz w:val="24"/>
          <w:szCs w:val="24"/>
          <w:lang w:val="ro-RO"/>
        </w:rPr>
      </w:pPr>
      <w:r w:rsidRPr="00FD21F5">
        <w:rPr>
          <w:rFonts w:ascii="Times New Roman" w:hAnsi="Times New Roman" w:cs="Times New Roman"/>
          <w:b/>
          <w:sz w:val="24"/>
          <w:szCs w:val="24"/>
          <w:lang w:val="ro-RO"/>
        </w:rPr>
        <w:t xml:space="preserve">Nr. </w:t>
      </w:r>
      <w:r w:rsidR="00465462" w:rsidRPr="00FD21F5">
        <w:rPr>
          <w:rFonts w:ascii="Times New Roman" w:hAnsi="Times New Roman" w:cs="Times New Roman"/>
          <w:b/>
          <w:sz w:val="24"/>
          <w:szCs w:val="24"/>
          <w:lang w:val="ro-RO"/>
        </w:rPr>
        <w:t xml:space="preserve">123 </w:t>
      </w:r>
      <w:r w:rsidRPr="00FD21F5">
        <w:rPr>
          <w:rFonts w:ascii="Times New Roman" w:hAnsi="Times New Roman" w:cs="Times New Roman"/>
          <w:b/>
          <w:sz w:val="24"/>
          <w:szCs w:val="24"/>
          <w:lang w:val="ro-RO"/>
        </w:rPr>
        <w:t xml:space="preserve">din </w:t>
      </w:r>
      <w:r w:rsidR="00E845CF" w:rsidRPr="00FD21F5">
        <w:rPr>
          <w:rFonts w:ascii="Times New Roman" w:hAnsi="Times New Roman" w:cs="Times New Roman"/>
          <w:b/>
          <w:sz w:val="24"/>
          <w:szCs w:val="24"/>
          <w:lang w:val="ro-RO"/>
        </w:rPr>
        <w:t>1</w:t>
      </w:r>
      <w:r w:rsidR="00604B39" w:rsidRPr="00FD21F5">
        <w:rPr>
          <w:rFonts w:ascii="Times New Roman" w:hAnsi="Times New Roman" w:cs="Times New Roman"/>
          <w:b/>
          <w:sz w:val="24"/>
          <w:szCs w:val="24"/>
          <w:lang w:val="ro-RO"/>
        </w:rPr>
        <w:t>6</w:t>
      </w:r>
      <w:r w:rsidR="00E845CF" w:rsidRPr="00FD21F5">
        <w:rPr>
          <w:rFonts w:ascii="Times New Roman" w:hAnsi="Times New Roman" w:cs="Times New Roman"/>
          <w:b/>
          <w:sz w:val="24"/>
          <w:szCs w:val="24"/>
          <w:lang w:val="ro-RO"/>
        </w:rPr>
        <w:t>.04.202</w:t>
      </w:r>
      <w:r w:rsidR="00604B39" w:rsidRPr="00FD21F5">
        <w:rPr>
          <w:rFonts w:ascii="Times New Roman" w:hAnsi="Times New Roman" w:cs="Times New Roman"/>
          <w:b/>
          <w:sz w:val="24"/>
          <w:szCs w:val="24"/>
          <w:lang w:val="ro-RO"/>
        </w:rPr>
        <w:t>6</w:t>
      </w:r>
    </w:p>
    <w:p w:rsidR="00FD21F5" w:rsidRPr="00FD21F5" w:rsidRDefault="002A1FF0" w:rsidP="00002B9B">
      <w:pPr>
        <w:spacing w:after="0"/>
        <w:jc w:val="center"/>
        <w:rPr>
          <w:rFonts w:ascii="Times New Roman" w:hAnsi="Times New Roman" w:cs="Times New Roman"/>
          <w:b/>
          <w:sz w:val="24"/>
          <w:szCs w:val="24"/>
          <w:lang w:val="ro-RO"/>
        </w:rPr>
      </w:pPr>
      <w:r w:rsidRPr="00FD21F5">
        <w:rPr>
          <w:rFonts w:ascii="Times New Roman" w:hAnsi="Times New Roman" w:cs="Times New Roman"/>
          <w:b/>
          <w:sz w:val="24"/>
          <w:szCs w:val="24"/>
          <w:lang w:val="ro-RO"/>
        </w:rPr>
        <w:t>BU</w:t>
      </w:r>
      <w:r w:rsidR="00B60D26" w:rsidRPr="00FD21F5">
        <w:rPr>
          <w:rFonts w:ascii="Times New Roman" w:hAnsi="Times New Roman" w:cs="Times New Roman"/>
          <w:b/>
          <w:sz w:val="24"/>
          <w:szCs w:val="24"/>
          <w:lang w:val="ro-RO"/>
        </w:rPr>
        <w:t>LETIN DE AVERTIZARE</w:t>
      </w:r>
    </w:p>
    <w:p w:rsidR="00002B9B" w:rsidRPr="00FD21F5" w:rsidRDefault="00B60D26" w:rsidP="00002B9B">
      <w:pPr>
        <w:spacing w:after="0"/>
        <w:jc w:val="center"/>
        <w:rPr>
          <w:rFonts w:ascii="Times New Roman" w:hAnsi="Times New Roman" w:cs="Times New Roman"/>
          <w:b/>
          <w:sz w:val="24"/>
          <w:szCs w:val="24"/>
          <w:lang w:val="ro-RO"/>
        </w:rPr>
      </w:pPr>
      <w:r w:rsidRPr="00FD21F5">
        <w:rPr>
          <w:rFonts w:ascii="Times New Roman" w:hAnsi="Times New Roman" w:cs="Times New Roman"/>
          <w:b/>
          <w:sz w:val="24"/>
          <w:szCs w:val="24"/>
          <w:lang w:val="ro-RO"/>
        </w:rPr>
        <w:t xml:space="preserve"> Nr. </w:t>
      </w:r>
      <w:r w:rsidR="00317BB8" w:rsidRPr="00FD21F5">
        <w:rPr>
          <w:rFonts w:ascii="Times New Roman" w:hAnsi="Times New Roman" w:cs="Times New Roman"/>
          <w:b/>
          <w:sz w:val="24"/>
          <w:szCs w:val="24"/>
          <w:lang w:val="ro-RO"/>
        </w:rPr>
        <w:t>1</w:t>
      </w:r>
      <w:r w:rsidR="001629B7" w:rsidRPr="00FD21F5">
        <w:rPr>
          <w:rFonts w:ascii="Times New Roman" w:hAnsi="Times New Roman" w:cs="Times New Roman"/>
          <w:b/>
          <w:sz w:val="24"/>
          <w:szCs w:val="24"/>
          <w:lang w:val="ro-RO"/>
        </w:rPr>
        <w:t>5</w:t>
      </w:r>
      <w:r w:rsidRPr="00FD21F5">
        <w:rPr>
          <w:rFonts w:ascii="Times New Roman" w:hAnsi="Times New Roman" w:cs="Times New Roman"/>
          <w:b/>
          <w:sz w:val="24"/>
          <w:szCs w:val="24"/>
          <w:lang w:val="ro-RO"/>
        </w:rPr>
        <w:t xml:space="preserve"> din </w:t>
      </w:r>
      <w:r w:rsidR="00313783" w:rsidRPr="00FD21F5">
        <w:rPr>
          <w:rFonts w:ascii="Times New Roman" w:hAnsi="Times New Roman" w:cs="Times New Roman"/>
          <w:b/>
          <w:sz w:val="24"/>
          <w:szCs w:val="24"/>
          <w:lang w:val="ro-RO"/>
        </w:rPr>
        <w:t>1</w:t>
      </w:r>
      <w:r w:rsidR="00604B39" w:rsidRPr="00FD21F5">
        <w:rPr>
          <w:rFonts w:ascii="Times New Roman" w:hAnsi="Times New Roman" w:cs="Times New Roman"/>
          <w:b/>
          <w:sz w:val="24"/>
          <w:szCs w:val="24"/>
          <w:lang w:val="ro-RO"/>
        </w:rPr>
        <w:t>6</w:t>
      </w:r>
      <w:r w:rsidRPr="00FD21F5">
        <w:rPr>
          <w:rFonts w:ascii="Times New Roman" w:hAnsi="Times New Roman" w:cs="Times New Roman"/>
          <w:b/>
          <w:sz w:val="24"/>
          <w:szCs w:val="24"/>
          <w:lang w:val="ro-RO"/>
        </w:rPr>
        <w:t>.0</w:t>
      </w:r>
      <w:r w:rsidR="00313783" w:rsidRPr="00FD21F5">
        <w:rPr>
          <w:rFonts w:ascii="Times New Roman" w:hAnsi="Times New Roman" w:cs="Times New Roman"/>
          <w:b/>
          <w:sz w:val="24"/>
          <w:szCs w:val="24"/>
          <w:lang w:val="ro-RO"/>
        </w:rPr>
        <w:t>4</w:t>
      </w:r>
      <w:r w:rsidR="002A1FF0" w:rsidRPr="00FD21F5">
        <w:rPr>
          <w:rFonts w:ascii="Times New Roman" w:hAnsi="Times New Roman" w:cs="Times New Roman"/>
          <w:b/>
          <w:sz w:val="24"/>
          <w:szCs w:val="24"/>
          <w:lang w:val="ro-RO"/>
        </w:rPr>
        <w:t>.202</w:t>
      </w:r>
      <w:r w:rsidR="00604B39" w:rsidRPr="00FD21F5">
        <w:rPr>
          <w:rFonts w:ascii="Times New Roman" w:hAnsi="Times New Roman" w:cs="Times New Roman"/>
          <w:b/>
          <w:sz w:val="24"/>
          <w:szCs w:val="24"/>
          <w:lang w:val="ro-RO"/>
        </w:rPr>
        <w:t>6</w:t>
      </w:r>
    </w:p>
    <w:p w:rsidR="00604B39" w:rsidRPr="00FD21F5" w:rsidRDefault="00604B39" w:rsidP="00002B9B">
      <w:pPr>
        <w:spacing w:after="0"/>
        <w:jc w:val="center"/>
        <w:rPr>
          <w:rFonts w:ascii="Times New Roman" w:hAnsi="Times New Roman" w:cs="Times New Roman"/>
          <w:b/>
          <w:sz w:val="24"/>
          <w:szCs w:val="24"/>
          <w:lang w:val="ro-RO"/>
        </w:rPr>
      </w:pPr>
    </w:p>
    <w:p w:rsidR="00CC4EA4" w:rsidRPr="00FD21F5" w:rsidRDefault="00CC4EA4" w:rsidP="00E8142D">
      <w:pPr>
        <w:spacing w:after="0"/>
        <w:ind w:firstLine="720"/>
        <w:rPr>
          <w:rFonts w:ascii="Times New Roman" w:hAnsi="Times New Roman" w:cs="Times New Roman"/>
          <w:sz w:val="24"/>
          <w:szCs w:val="24"/>
          <w:lang w:val="ro-RO"/>
        </w:rPr>
      </w:pPr>
      <w:r w:rsidRPr="00FD21F5">
        <w:rPr>
          <w:rFonts w:ascii="Times New Roman" w:hAnsi="Times New Roman" w:cs="Times New Roman"/>
          <w:sz w:val="24"/>
          <w:szCs w:val="24"/>
          <w:lang w:val="ro-RO"/>
        </w:rPr>
        <w:t xml:space="preserve">Pentru prevenirea și combaterea:  </w:t>
      </w:r>
      <w:r w:rsidRPr="00FD21F5">
        <w:rPr>
          <w:rFonts w:ascii="Times New Roman" w:hAnsi="Times New Roman" w:cs="Times New Roman"/>
          <w:b/>
          <w:bCs/>
          <w:sz w:val="24"/>
          <w:szCs w:val="24"/>
          <w:lang w:val="ro-RO"/>
        </w:rPr>
        <w:t>manei</w:t>
      </w:r>
      <w:r w:rsidRPr="00FD21F5">
        <w:rPr>
          <w:rFonts w:ascii="Times New Roman" w:hAnsi="Times New Roman" w:cs="Times New Roman"/>
          <w:sz w:val="24"/>
          <w:szCs w:val="24"/>
          <w:lang w:val="ro-RO"/>
        </w:rPr>
        <w:t xml:space="preserve"> (</w:t>
      </w:r>
      <w:r w:rsidRPr="00FD21F5">
        <w:rPr>
          <w:rFonts w:ascii="Times New Roman" w:hAnsi="Times New Roman" w:cs="Times New Roman"/>
          <w:i/>
          <w:iCs/>
          <w:sz w:val="24"/>
          <w:szCs w:val="24"/>
          <w:lang w:val="ro-RO"/>
        </w:rPr>
        <w:t>Plasmopara h</w:t>
      </w:r>
      <w:r w:rsidRPr="00FD21F5">
        <w:rPr>
          <w:rFonts w:ascii="Times New Roman" w:hAnsi="Times New Roman" w:cs="Times New Roman"/>
          <w:sz w:val="24"/>
          <w:szCs w:val="24"/>
          <w:lang w:val="ro-RO"/>
        </w:rPr>
        <w:t xml:space="preserve">.), </w:t>
      </w:r>
      <w:r w:rsidRPr="00FD21F5">
        <w:rPr>
          <w:rFonts w:ascii="Times New Roman" w:hAnsi="Times New Roman" w:cs="Times New Roman"/>
          <w:b/>
          <w:bCs/>
          <w:sz w:val="24"/>
          <w:szCs w:val="24"/>
          <w:lang w:val="ro-RO"/>
        </w:rPr>
        <w:t>putregaiului alb</w:t>
      </w:r>
      <w:r w:rsidRPr="00FD21F5">
        <w:rPr>
          <w:rFonts w:ascii="Times New Roman" w:hAnsi="Times New Roman" w:cs="Times New Roman"/>
          <w:sz w:val="24"/>
          <w:szCs w:val="24"/>
          <w:lang w:val="ro-RO"/>
        </w:rPr>
        <w:t xml:space="preserve"> (</w:t>
      </w:r>
      <w:r w:rsidRPr="00FD21F5">
        <w:rPr>
          <w:rFonts w:ascii="Times New Roman" w:hAnsi="Times New Roman" w:cs="Times New Roman"/>
          <w:i/>
          <w:iCs/>
          <w:sz w:val="24"/>
          <w:szCs w:val="24"/>
          <w:lang w:val="ro-RO"/>
        </w:rPr>
        <w:t>Sclerotinia s</w:t>
      </w:r>
      <w:r w:rsidRPr="00FD21F5">
        <w:rPr>
          <w:rFonts w:ascii="Times New Roman" w:hAnsi="Times New Roman" w:cs="Times New Roman"/>
          <w:sz w:val="24"/>
          <w:szCs w:val="24"/>
          <w:lang w:val="ro-RO"/>
        </w:rPr>
        <w:t xml:space="preserve">.), a </w:t>
      </w:r>
      <w:r w:rsidRPr="00FD21F5">
        <w:rPr>
          <w:rFonts w:ascii="Times New Roman" w:hAnsi="Times New Roman" w:cs="Times New Roman"/>
          <w:b/>
          <w:bCs/>
          <w:sz w:val="24"/>
          <w:szCs w:val="24"/>
          <w:lang w:val="ro-RO"/>
        </w:rPr>
        <w:t>putregaiului cenușiu</w:t>
      </w:r>
      <w:r w:rsidRPr="00FD21F5">
        <w:rPr>
          <w:rFonts w:ascii="Times New Roman" w:hAnsi="Times New Roman" w:cs="Times New Roman"/>
          <w:sz w:val="24"/>
          <w:szCs w:val="24"/>
          <w:lang w:val="ro-RO"/>
        </w:rPr>
        <w:t xml:space="preserve"> (</w:t>
      </w:r>
      <w:r w:rsidRPr="00FD21F5">
        <w:rPr>
          <w:rFonts w:ascii="Times New Roman" w:hAnsi="Times New Roman" w:cs="Times New Roman"/>
          <w:i/>
          <w:iCs/>
          <w:sz w:val="24"/>
          <w:szCs w:val="24"/>
          <w:lang w:val="ro-RO"/>
        </w:rPr>
        <w:t>Botrythis c</w:t>
      </w:r>
      <w:r w:rsidRPr="00FD21F5">
        <w:rPr>
          <w:rFonts w:ascii="Times New Roman" w:hAnsi="Times New Roman" w:cs="Times New Roman"/>
          <w:sz w:val="24"/>
          <w:szCs w:val="24"/>
          <w:lang w:val="ro-RO"/>
        </w:rPr>
        <w:t xml:space="preserve">.) și a </w:t>
      </w:r>
      <w:r w:rsidRPr="00FD21F5">
        <w:rPr>
          <w:rFonts w:ascii="Times New Roman" w:hAnsi="Times New Roman" w:cs="Times New Roman"/>
          <w:b/>
          <w:bCs/>
          <w:sz w:val="24"/>
          <w:szCs w:val="24"/>
          <w:lang w:val="ro-RO"/>
        </w:rPr>
        <w:t>viermilor sârmă</w:t>
      </w:r>
      <w:r w:rsidRPr="00FD21F5">
        <w:rPr>
          <w:rFonts w:ascii="Times New Roman" w:hAnsi="Times New Roman" w:cs="Times New Roman"/>
          <w:i/>
          <w:iCs/>
          <w:sz w:val="24"/>
          <w:szCs w:val="24"/>
          <w:lang w:val="ro-RO"/>
        </w:rPr>
        <w:t>(Agriotes spp.)</w:t>
      </w:r>
      <w:r w:rsidRPr="00FD21F5">
        <w:rPr>
          <w:rFonts w:ascii="Times New Roman" w:hAnsi="Times New Roman" w:cs="Times New Roman"/>
          <w:sz w:val="24"/>
          <w:szCs w:val="24"/>
          <w:lang w:val="ro-RO"/>
        </w:rPr>
        <w:t xml:space="preserve"> la </w:t>
      </w:r>
      <w:r w:rsidRPr="00FD21F5">
        <w:rPr>
          <w:rFonts w:ascii="Times New Roman" w:hAnsi="Times New Roman" w:cs="Times New Roman"/>
          <w:b/>
          <w:bCs/>
          <w:sz w:val="24"/>
          <w:szCs w:val="24"/>
          <w:lang w:val="ro-RO"/>
        </w:rPr>
        <w:t>floarea soarelui</w:t>
      </w:r>
      <w:r w:rsidRPr="00FD21F5">
        <w:rPr>
          <w:rFonts w:ascii="Times New Roman" w:hAnsi="Times New Roman" w:cs="Times New Roman"/>
          <w:sz w:val="24"/>
          <w:szCs w:val="24"/>
          <w:lang w:val="ro-RO"/>
        </w:rPr>
        <w:t xml:space="preserve">, a </w:t>
      </w:r>
      <w:r w:rsidRPr="00FD21F5">
        <w:rPr>
          <w:rFonts w:ascii="Times New Roman" w:hAnsi="Times New Roman" w:cs="Times New Roman"/>
          <w:b/>
          <w:bCs/>
          <w:sz w:val="24"/>
          <w:szCs w:val="24"/>
          <w:lang w:val="ro-RO"/>
        </w:rPr>
        <w:t xml:space="preserve">fuzariozei </w:t>
      </w:r>
      <w:r w:rsidRPr="00FD21F5">
        <w:rPr>
          <w:rFonts w:ascii="Times New Roman" w:hAnsi="Times New Roman" w:cs="Times New Roman"/>
          <w:i/>
          <w:iCs/>
          <w:sz w:val="24"/>
          <w:szCs w:val="24"/>
          <w:lang w:val="ro-RO"/>
        </w:rPr>
        <w:t xml:space="preserve">(Fusarium spp.), </w:t>
      </w:r>
      <w:r w:rsidRPr="00FD21F5">
        <w:rPr>
          <w:rFonts w:ascii="Times New Roman" w:hAnsi="Times New Roman" w:cs="Times New Roman"/>
          <w:b/>
          <w:bCs/>
          <w:sz w:val="24"/>
          <w:szCs w:val="24"/>
          <w:lang w:val="ro-RO"/>
        </w:rPr>
        <w:t xml:space="preserve">a piticirii </w:t>
      </w:r>
      <w:r w:rsidRPr="00FD21F5">
        <w:rPr>
          <w:rFonts w:ascii="Times New Roman" w:hAnsi="Times New Roman" w:cs="Times New Roman"/>
          <w:i/>
          <w:iCs/>
          <w:sz w:val="24"/>
          <w:szCs w:val="24"/>
          <w:lang w:val="ro-RO"/>
        </w:rPr>
        <w:t xml:space="preserve">(Pythium spp.), </w:t>
      </w:r>
      <w:r w:rsidRPr="00FD21F5">
        <w:rPr>
          <w:rFonts w:ascii="Times New Roman" w:hAnsi="Times New Roman" w:cs="Times New Roman"/>
          <w:sz w:val="24"/>
          <w:szCs w:val="24"/>
          <w:lang w:val="ro-RO"/>
        </w:rPr>
        <w:t xml:space="preserve"> a</w:t>
      </w:r>
      <w:r w:rsidR="00FD21F5" w:rsidRPr="00FD21F5">
        <w:rPr>
          <w:rFonts w:ascii="Times New Roman" w:hAnsi="Times New Roman" w:cs="Times New Roman"/>
          <w:sz w:val="24"/>
          <w:szCs w:val="24"/>
          <w:lang w:val="ro-RO"/>
        </w:rPr>
        <w:t xml:space="preserve"> </w:t>
      </w:r>
      <w:r w:rsidRPr="00FD21F5">
        <w:rPr>
          <w:rFonts w:ascii="Times New Roman" w:hAnsi="Times New Roman" w:cs="Times New Roman"/>
          <w:b/>
          <w:bCs/>
          <w:sz w:val="24"/>
          <w:szCs w:val="24"/>
          <w:lang w:val="ro-RO"/>
        </w:rPr>
        <w:t>tăciunelui comun</w:t>
      </w:r>
      <w:r w:rsidR="00FD21F5" w:rsidRPr="00FD21F5">
        <w:rPr>
          <w:rFonts w:ascii="Times New Roman" w:hAnsi="Times New Roman" w:cs="Times New Roman"/>
          <w:b/>
          <w:bCs/>
          <w:sz w:val="24"/>
          <w:szCs w:val="24"/>
          <w:lang w:val="ro-RO"/>
        </w:rPr>
        <w:t xml:space="preserve"> </w:t>
      </w:r>
      <w:r w:rsidR="00FD21F5" w:rsidRPr="00FD21F5">
        <w:rPr>
          <w:rFonts w:ascii="Times New Roman" w:hAnsi="Times New Roman" w:cs="Times New Roman"/>
          <w:i/>
          <w:iCs/>
          <w:sz w:val="24"/>
          <w:szCs w:val="24"/>
          <w:lang w:val="ro-RO"/>
        </w:rPr>
        <w:t>(</w:t>
      </w:r>
      <w:r w:rsidRPr="00FD21F5">
        <w:rPr>
          <w:rFonts w:ascii="Times New Roman" w:hAnsi="Times New Roman" w:cs="Times New Roman"/>
          <w:i/>
          <w:iCs/>
          <w:sz w:val="24"/>
          <w:szCs w:val="24"/>
          <w:lang w:val="ro-RO"/>
        </w:rPr>
        <w:t>Ustilago maydis)</w:t>
      </w:r>
      <w:r w:rsidRPr="00FD21F5">
        <w:rPr>
          <w:rFonts w:ascii="Times New Roman" w:hAnsi="Times New Roman" w:cs="Times New Roman"/>
          <w:sz w:val="24"/>
          <w:szCs w:val="24"/>
          <w:lang w:val="ro-RO"/>
        </w:rPr>
        <w:t xml:space="preserve"> și </w:t>
      </w:r>
      <w:r w:rsidRPr="00FD21F5">
        <w:rPr>
          <w:rFonts w:ascii="Times New Roman" w:hAnsi="Times New Roman" w:cs="Times New Roman"/>
          <w:b/>
          <w:bCs/>
          <w:sz w:val="24"/>
          <w:szCs w:val="24"/>
          <w:lang w:val="ro-RO"/>
        </w:rPr>
        <w:t>tăciunelui prăfos al inflorescențelor</w:t>
      </w:r>
      <w:r w:rsidRPr="00FD21F5">
        <w:rPr>
          <w:rFonts w:ascii="Times New Roman" w:hAnsi="Times New Roman" w:cs="Times New Roman"/>
          <w:i/>
          <w:iCs/>
          <w:sz w:val="24"/>
          <w:szCs w:val="24"/>
          <w:lang w:val="ro-RO"/>
        </w:rPr>
        <w:t>(Shorosporium holci-sorghi),</w:t>
      </w:r>
      <w:r w:rsidRPr="00FD21F5">
        <w:rPr>
          <w:rFonts w:ascii="Times New Roman" w:hAnsi="Times New Roman" w:cs="Times New Roman"/>
          <w:sz w:val="24"/>
          <w:szCs w:val="24"/>
          <w:lang w:val="ro-RO"/>
        </w:rPr>
        <w:t xml:space="preserve"> a </w:t>
      </w:r>
      <w:r w:rsidRPr="00FD21F5">
        <w:rPr>
          <w:rFonts w:ascii="Times New Roman" w:hAnsi="Times New Roman" w:cs="Times New Roman"/>
          <w:b/>
          <w:bCs/>
          <w:sz w:val="24"/>
          <w:szCs w:val="24"/>
          <w:lang w:val="ro-RO"/>
        </w:rPr>
        <w:t>gândacului vestic al rădăcinilor de porumb</w:t>
      </w:r>
      <w:r w:rsidR="00FD21F5" w:rsidRPr="00FD21F5">
        <w:rPr>
          <w:rFonts w:ascii="Times New Roman" w:hAnsi="Times New Roman" w:cs="Times New Roman"/>
          <w:b/>
          <w:bCs/>
          <w:sz w:val="24"/>
          <w:szCs w:val="24"/>
          <w:lang w:val="ro-RO"/>
        </w:rPr>
        <w:t xml:space="preserve"> </w:t>
      </w:r>
      <w:r w:rsidRPr="00FD21F5">
        <w:rPr>
          <w:rFonts w:ascii="Times New Roman" w:hAnsi="Times New Roman" w:cs="Times New Roman"/>
          <w:i/>
          <w:iCs/>
          <w:sz w:val="24"/>
          <w:szCs w:val="24"/>
          <w:lang w:val="ro-RO"/>
        </w:rPr>
        <w:t xml:space="preserve">(Diabrotica virgifera) </w:t>
      </w:r>
      <w:r w:rsidRPr="00FD21F5">
        <w:rPr>
          <w:rFonts w:ascii="Times New Roman" w:hAnsi="Times New Roman" w:cs="Times New Roman"/>
          <w:sz w:val="24"/>
          <w:szCs w:val="24"/>
          <w:lang w:val="ro-RO"/>
        </w:rPr>
        <w:t xml:space="preserve">și a </w:t>
      </w:r>
      <w:r w:rsidRPr="00FD21F5">
        <w:rPr>
          <w:rFonts w:ascii="Times New Roman" w:hAnsi="Times New Roman" w:cs="Times New Roman"/>
          <w:b/>
          <w:bCs/>
          <w:sz w:val="24"/>
          <w:szCs w:val="24"/>
          <w:lang w:val="ro-RO"/>
        </w:rPr>
        <w:t xml:space="preserve">viermilor sârmă </w:t>
      </w:r>
      <w:r w:rsidRPr="00FD21F5">
        <w:rPr>
          <w:rFonts w:ascii="Times New Roman" w:hAnsi="Times New Roman" w:cs="Times New Roman"/>
          <w:i/>
          <w:iCs/>
          <w:sz w:val="24"/>
          <w:szCs w:val="24"/>
          <w:lang w:val="ro-RO"/>
        </w:rPr>
        <w:t xml:space="preserve">(viermilor sârmă) </w:t>
      </w:r>
      <w:r w:rsidRPr="00FD21F5">
        <w:rPr>
          <w:rFonts w:ascii="Times New Roman" w:hAnsi="Times New Roman" w:cs="Times New Roman"/>
          <w:b/>
          <w:bCs/>
          <w:sz w:val="24"/>
          <w:szCs w:val="24"/>
          <w:lang w:val="ro-RO"/>
        </w:rPr>
        <w:t>la culturile de porumb și sorg.</w:t>
      </w:r>
    </w:p>
    <w:p w:rsidR="000618F0" w:rsidRPr="00FD21F5" w:rsidRDefault="00622E7C" w:rsidP="00E8142D">
      <w:pPr>
        <w:spacing w:after="0"/>
        <w:ind w:firstLine="720"/>
        <w:rPr>
          <w:rFonts w:ascii="Times New Roman" w:hAnsi="Times New Roman" w:cs="Times New Roman"/>
          <w:sz w:val="24"/>
          <w:szCs w:val="24"/>
          <w:lang w:val="ro-RO"/>
        </w:rPr>
      </w:pPr>
      <w:r w:rsidRPr="00FD21F5">
        <w:rPr>
          <w:rFonts w:ascii="Times New Roman" w:hAnsi="Times New Roman" w:cs="Times New Roman"/>
          <w:sz w:val="24"/>
          <w:szCs w:val="24"/>
          <w:lang w:val="ro-RO"/>
        </w:rPr>
        <w:t xml:space="preserve">O primă măsură în protecția culturilor însămânțate </w:t>
      </w:r>
      <w:r w:rsidR="00FD21F5" w:rsidRPr="00FD21F5">
        <w:rPr>
          <w:rFonts w:ascii="Times New Roman" w:hAnsi="Times New Roman" w:cs="Times New Roman"/>
          <w:sz w:val="24"/>
          <w:szCs w:val="24"/>
          <w:lang w:val="ro-RO"/>
        </w:rPr>
        <w:t>î</w:t>
      </w:r>
      <w:r w:rsidRPr="00FD21F5">
        <w:rPr>
          <w:rFonts w:ascii="Times New Roman" w:hAnsi="Times New Roman" w:cs="Times New Roman"/>
          <w:sz w:val="24"/>
          <w:szCs w:val="24"/>
          <w:lang w:val="ro-RO"/>
        </w:rPr>
        <w:t xml:space="preserve">n primăvară este combaterea </w:t>
      </w:r>
      <w:r w:rsidR="007901E4" w:rsidRPr="00FD21F5">
        <w:rPr>
          <w:rFonts w:ascii="Times New Roman" w:hAnsi="Times New Roman" w:cs="Times New Roman"/>
          <w:sz w:val="24"/>
          <w:szCs w:val="24"/>
          <w:lang w:val="ro-RO"/>
        </w:rPr>
        <w:t>un</w:t>
      </w:r>
      <w:r w:rsidRPr="00FD21F5">
        <w:rPr>
          <w:rFonts w:ascii="Times New Roman" w:hAnsi="Times New Roman" w:cs="Times New Roman"/>
          <w:sz w:val="24"/>
          <w:szCs w:val="24"/>
          <w:lang w:val="ro-RO"/>
        </w:rPr>
        <w:t>or agenți fitopatogeni și dăunători care se transmit prin sămânță și sol, iar atacul lor se manifestă încă din perioada de germinare – răsărire. Aceasta se realizează prin tratare</w:t>
      </w:r>
      <w:r w:rsidR="000618F0" w:rsidRPr="00FD21F5">
        <w:rPr>
          <w:rFonts w:ascii="Times New Roman" w:hAnsi="Times New Roman" w:cs="Times New Roman"/>
          <w:sz w:val="24"/>
          <w:szCs w:val="24"/>
          <w:lang w:val="ro-RO"/>
        </w:rPr>
        <w:t>a semințelor înainte de semănat,</w:t>
      </w:r>
      <w:r w:rsidR="00FD21F5" w:rsidRPr="00FD21F5">
        <w:rPr>
          <w:rFonts w:ascii="Times New Roman" w:hAnsi="Times New Roman" w:cs="Times New Roman"/>
          <w:sz w:val="24"/>
          <w:szCs w:val="24"/>
          <w:lang w:val="ro-RO"/>
        </w:rPr>
        <w:t xml:space="preserve"> </w:t>
      </w:r>
      <w:r w:rsidR="000618F0" w:rsidRPr="00FD21F5">
        <w:rPr>
          <w:rFonts w:ascii="Times New Roman" w:hAnsi="Times New Roman" w:cs="Times New Roman"/>
          <w:sz w:val="24"/>
          <w:szCs w:val="24"/>
          <w:lang w:val="ro-RO"/>
        </w:rPr>
        <w:t xml:space="preserve"> măsur</w:t>
      </w:r>
      <w:r w:rsidR="007901E4" w:rsidRPr="00FD21F5">
        <w:rPr>
          <w:rFonts w:ascii="Times New Roman" w:hAnsi="Times New Roman" w:cs="Times New Roman"/>
          <w:sz w:val="24"/>
          <w:szCs w:val="24"/>
          <w:lang w:val="ro-RO"/>
        </w:rPr>
        <w:t>ă</w:t>
      </w:r>
      <w:r w:rsidR="000618F0" w:rsidRPr="00FD21F5">
        <w:rPr>
          <w:rFonts w:ascii="Times New Roman" w:hAnsi="Times New Roman" w:cs="Times New Roman"/>
          <w:sz w:val="24"/>
          <w:szCs w:val="24"/>
          <w:lang w:val="ro-RO"/>
        </w:rPr>
        <w:t xml:space="preserve"> ce s-a dovedit a fi cea mai economică, eficace și puțin poluantă. De asemenea se mărește rezistența la boli și dăunători în condițiile unei răsăriri întârziate datorate temperaturilor scăzute în condițiile de umiditate ridicată. </w:t>
      </w:r>
    </w:p>
    <w:p w:rsidR="0027098E" w:rsidRPr="00FD21F5" w:rsidRDefault="000618F0" w:rsidP="00E8142D">
      <w:pPr>
        <w:spacing w:after="0"/>
        <w:ind w:firstLine="720"/>
        <w:rPr>
          <w:rFonts w:ascii="Times New Roman" w:hAnsi="Times New Roman" w:cs="Times New Roman"/>
          <w:sz w:val="24"/>
          <w:szCs w:val="24"/>
          <w:lang w:val="ro-RO"/>
        </w:rPr>
      </w:pPr>
      <w:r w:rsidRPr="00FD21F5">
        <w:rPr>
          <w:rFonts w:ascii="Times New Roman" w:hAnsi="Times New Roman" w:cs="Times New Roman"/>
          <w:sz w:val="24"/>
          <w:szCs w:val="24"/>
          <w:lang w:val="ro-RO"/>
        </w:rPr>
        <w:t>Pentru tratarea semințelor se pot folosi următoarele produse omologate, pe culturi și agenți de dăunare:</w:t>
      </w:r>
    </w:p>
    <w:p w:rsidR="00C8243C" w:rsidRPr="00FD21F5" w:rsidRDefault="00D93517" w:rsidP="0024058D">
      <w:pPr>
        <w:spacing w:after="0"/>
        <w:ind w:firstLine="720"/>
        <w:rPr>
          <w:rFonts w:ascii="Times New Roman" w:hAnsi="Times New Roman" w:cs="Times New Roman"/>
          <w:sz w:val="24"/>
          <w:szCs w:val="24"/>
          <w:lang w:val="ro-RO"/>
        </w:rPr>
      </w:pPr>
      <w:r w:rsidRPr="00FD21F5">
        <w:rPr>
          <w:rFonts w:ascii="Times New Roman" w:hAnsi="Times New Roman" w:cs="Times New Roman"/>
          <w:b/>
          <w:sz w:val="24"/>
          <w:szCs w:val="24"/>
          <w:lang w:val="ro-RO"/>
        </w:rPr>
        <w:t>Floarea soarelui</w:t>
      </w:r>
      <w:r w:rsidRPr="00FD21F5">
        <w:rPr>
          <w:rFonts w:ascii="Times New Roman" w:hAnsi="Times New Roman" w:cs="Times New Roman"/>
          <w:sz w:val="24"/>
          <w:szCs w:val="24"/>
          <w:lang w:val="ro-RO"/>
        </w:rPr>
        <w:t xml:space="preserve"> – pentru prevenirea atacului de </w:t>
      </w:r>
      <w:r w:rsidRPr="00FD21F5">
        <w:rPr>
          <w:rFonts w:ascii="Times New Roman" w:hAnsi="Times New Roman" w:cs="Times New Roman"/>
          <w:b/>
          <w:bCs/>
          <w:sz w:val="24"/>
          <w:szCs w:val="24"/>
          <w:lang w:val="ro-RO"/>
        </w:rPr>
        <w:t>mană</w:t>
      </w:r>
      <w:r w:rsidRPr="00FD21F5">
        <w:rPr>
          <w:rFonts w:ascii="Times New Roman" w:hAnsi="Times New Roman" w:cs="Times New Roman"/>
          <w:sz w:val="24"/>
          <w:szCs w:val="24"/>
          <w:lang w:val="ro-RO"/>
        </w:rPr>
        <w:t xml:space="preserve"> (</w:t>
      </w:r>
      <w:r w:rsidRPr="00FD21F5">
        <w:rPr>
          <w:rFonts w:ascii="Times New Roman" w:hAnsi="Times New Roman" w:cs="Times New Roman"/>
          <w:i/>
          <w:iCs/>
          <w:sz w:val="24"/>
          <w:szCs w:val="24"/>
          <w:lang w:val="ro-RO"/>
        </w:rPr>
        <w:t>Plasmopara h</w:t>
      </w:r>
      <w:r w:rsidRPr="00FD21F5">
        <w:rPr>
          <w:rFonts w:ascii="Times New Roman" w:hAnsi="Times New Roman" w:cs="Times New Roman"/>
          <w:sz w:val="24"/>
          <w:szCs w:val="24"/>
          <w:lang w:val="ro-RO"/>
        </w:rPr>
        <w:t xml:space="preserve">.), </w:t>
      </w:r>
      <w:r w:rsidRPr="00FD21F5">
        <w:rPr>
          <w:rFonts w:ascii="Times New Roman" w:hAnsi="Times New Roman" w:cs="Times New Roman"/>
          <w:b/>
          <w:bCs/>
          <w:sz w:val="24"/>
          <w:szCs w:val="24"/>
          <w:lang w:val="ro-RO"/>
        </w:rPr>
        <w:t>putregaiul alb</w:t>
      </w:r>
      <w:r w:rsidRPr="00FD21F5">
        <w:rPr>
          <w:rFonts w:ascii="Times New Roman" w:hAnsi="Times New Roman" w:cs="Times New Roman"/>
          <w:sz w:val="24"/>
          <w:szCs w:val="24"/>
          <w:lang w:val="ro-RO"/>
        </w:rPr>
        <w:t xml:space="preserve"> (</w:t>
      </w:r>
      <w:r w:rsidRPr="00FD21F5">
        <w:rPr>
          <w:rFonts w:ascii="Times New Roman" w:hAnsi="Times New Roman" w:cs="Times New Roman"/>
          <w:i/>
          <w:iCs/>
          <w:sz w:val="24"/>
          <w:szCs w:val="24"/>
          <w:lang w:val="ro-RO"/>
        </w:rPr>
        <w:t>Sclerotinia s</w:t>
      </w:r>
      <w:r w:rsidRPr="00FD21F5">
        <w:rPr>
          <w:rFonts w:ascii="Times New Roman" w:hAnsi="Times New Roman" w:cs="Times New Roman"/>
          <w:sz w:val="24"/>
          <w:szCs w:val="24"/>
          <w:lang w:val="ro-RO"/>
        </w:rPr>
        <w:t xml:space="preserve">.) și </w:t>
      </w:r>
      <w:r w:rsidRPr="00FD21F5">
        <w:rPr>
          <w:rFonts w:ascii="Times New Roman" w:hAnsi="Times New Roman" w:cs="Times New Roman"/>
          <w:b/>
          <w:bCs/>
          <w:sz w:val="24"/>
          <w:szCs w:val="24"/>
          <w:lang w:val="ro-RO"/>
        </w:rPr>
        <w:t>putregaiul cenușiu</w:t>
      </w:r>
      <w:r w:rsidRPr="00FD21F5">
        <w:rPr>
          <w:rFonts w:ascii="Times New Roman" w:hAnsi="Times New Roman" w:cs="Times New Roman"/>
          <w:sz w:val="24"/>
          <w:szCs w:val="24"/>
          <w:lang w:val="ro-RO"/>
        </w:rPr>
        <w:t xml:space="preserve"> (</w:t>
      </w:r>
      <w:r w:rsidRPr="00FD21F5">
        <w:rPr>
          <w:rFonts w:ascii="Times New Roman" w:hAnsi="Times New Roman" w:cs="Times New Roman"/>
          <w:i/>
          <w:iCs/>
          <w:sz w:val="24"/>
          <w:szCs w:val="24"/>
          <w:lang w:val="ro-RO"/>
        </w:rPr>
        <w:t>Botrythis c</w:t>
      </w:r>
      <w:r w:rsidRPr="00FD21F5">
        <w:rPr>
          <w:rFonts w:ascii="Times New Roman" w:hAnsi="Times New Roman" w:cs="Times New Roman"/>
          <w:sz w:val="24"/>
          <w:szCs w:val="24"/>
          <w:lang w:val="ro-RO"/>
        </w:rPr>
        <w:t xml:space="preserve">.) vă recomandăm </w:t>
      </w:r>
      <w:r w:rsidRPr="00FD21F5">
        <w:rPr>
          <w:rFonts w:ascii="Times New Roman" w:hAnsi="Times New Roman" w:cs="Times New Roman"/>
          <w:b/>
          <w:sz w:val="24"/>
          <w:szCs w:val="24"/>
          <w:lang w:val="ro-RO"/>
        </w:rPr>
        <w:t>MAXIM 025 FS</w:t>
      </w:r>
      <w:r w:rsidRPr="00FD21F5">
        <w:rPr>
          <w:rFonts w:ascii="Times New Roman" w:hAnsi="Times New Roman" w:cs="Times New Roman"/>
          <w:sz w:val="24"/>
          <w:szCs w:val="24"/>
          <w:lang w:val="ro-RO"/>
        </w:rPr>
        <w:t xml:space="preserve"> (mana) – </w:t>
      </w:r>
      <w:r w:rsidR="0086075A" w:rsidRPr="00FD21F5">
        <w:rPr>
          <w:rFonts w:ascii="Times New Roman" w:hAnsi="Times New Roman" w:cs="Times New Roman"/>
          <w:b/>
          <w:sz w:val="24"/>
          <w:szCs w:val="24"/>
          <w:lang w:val="ro-RO"/>
        </w:rPr>
        <w:t>0,6 l/100 kg semințe</w:t>
      </w:r>
      <w:r w:rsidR="0086075A" w:rsidRPr="00FD21F5">
        <w:rPr>
          <w:rFonts w:ascii="Times New Roman" w:hAnsi="Times New Roman" w:cs="Times New Roman"/>
          <w:sz w:val="24"/>
          <w:szCs w:val="24"/>
          <w:lang w:val="ro-RO"/>
        </w:rPr>
        <w:t xml:space="preserve"> (65.000 sem/ha – </w:t>
      </w:r>
      <w:r w:rsidR="00326D6B" w:rsidRPr="00FD21F5">
        <w:rPr>
          <w:rFonts w:ascii="Times New Roman" w:hAnsi="Times New Roman" w:cs="Times New Roman"/>
          <w:sz w:val="24"/>
          <w:szCs w:val="24"/>
          <w:lang w:val="ro-RO"/>
        </w:rPr>
        <w:t>10–15</w:t>
      </w:r>
      <w:r w:rsidR="00B34AF9" w:rsidRPr="00FD21F5">
        <w:rPr>
          <w:rFonts w:ascii="Times New Roman" w:hAnsi="Times New Roman" w:cs="Times New Roman"/>
          <w:sz w:val="24"/>
          <w:szCs w:val="24"/>
          <w:lang w:val="ro-RO"/>
        </w:rPr>
        <w:t xml:space="preserve">,0 </w:t>
      </w:r>
      <w:r w:rsidR="00326D6B" w:rsidRPr="00FD21F5">
        <w:rPr>
          <w:rFonts w:ascii="Times New Roman" w:hAnsi="Times New Roman" w:cs="Times New Roman"/>
          <w:sz w:val="24"/>
          <w:szCs w:val="24"/>
          <w:lang w:val="ro-RO"/>
        </w:rPr>
        <w:t xml:space="preserve"> l</w:t>
      </w:r>
      <w:r w:rsidR="00B34AF9" w:rsidRPr="00FD21F5">
        <w:rPr>
          <w:rFonts w:ascii="Times New Roman" w:hAnsi="Times New Roman" w:cs="Times New Roman"/>
          <w:sz w:val="24"/>
          <w:szCs w:val="24"/>
          <w:lang w:val="ro-RO"/>
        </w:rPr>
        <w:t>itri</w:t>
      </w:r>
      <w:r w:rsidR="00326D6B" w:rsidRPr="00FD21F5">
        <w:rPr>
          <w:rFonts w:ascii="Times New Roman" w:hAnsi="Times New Roman" w:cs="Times New Roman"/>
          <w:sz w:val="24"/>
          <w:szCs w:val="24"/>
          <w:lang w:val="ro-RO"/>
        </w:rPr>
        <w:t xml:space="preserve"> soluție/to</w:t>
      </w:r>
      <w:r w:rsidR="0086075A" w:rsidRPr="00FD21F5">
        <w:rPr>
          <w:rFonts w:ascii="Times New Roman" w:hAnsi="Times New Roman" w:cs="Times New Roman"/>
          <w:sz w:val="24"/>
          <w:szCs w:val="24"/>
          <w:lang w:val="ro-RO"/>
        </w:rPr>
        <w:t>)</w:t>
      </w:r>
    </w:p>
    <w:p w:rsidR="0027098E" w:rsidRPr="00FD21F5" w:rsidRDefault="00C8243C" w:rsidP="0024058D">
      <w:pPr>
        <w:spacing w:after="0"/>
        <w:ind w:firstLine="720"/>
        <w:rPr>
          <w:rFonts w:ascii="Times New Roman" w:hAnsi="Times New Roman" w:cs="Times New Roman"/>
          <w:sz w:val="24"/>
          <w:szCs w:val="24"/>
          <w:lang w:val="ro-RO"/>
        </w:rPr>
      </w:pPr>
      <w:r w:rsidRPr="00FD21F5">
        <w:rPr>
          <w:rFonts w:ascii="Times New Roman" w:hAnsi="Times New Roman" w:cs="Times New Roman"/>
          <w:sz w:val="24"/>
          <w:szCs w:val="24"/>
          <w:lang w:val="ro-RO"/>
        </w:rPr>
        <w:t xml:space="preserve">Pentru prevenirea atacului produs de </w:t>
      </w:r>
      <w:r w:rsidRPr="00FD21F5">
        <w:rPr>
          <w:rFonts w:ascii="Times New Roman" w:hAnsi="Times New Roman" w:cs="Times New Roman"/>
          <w:b/>
          <w:bCs/>
          <w:sz w:val="24"/>
          <w:szCs w:val="24"/>
          <w:lang w:val="ro-RO"/>
        </w:rPr>
        <w:t>viermii sârmă</w:t>
      </w:r>
      <w:r w:rsidRPr="00FD21F5">
        <w:rPr>
          <w:rFonts w:ascii="Times New Roman" w:hAnsi="Times New Roman" w:cs="Times New Roman"/>
          <w:i/>
          <w:iCs/>
          <w:sz w:val="24"/>
          <w:szCs w:val="24"/>
          <w:lang w:val="ro-RO"/>
        </w:rPr>
        <w:t>(Agriotes spp.)</w:t>
      </w:r>
      <w:r w:rsidRPr="00FD21F5">
        <w:rPr>
          <w:rFonts w:ascii="Times New Roman" w:hAnsi="Times New Roman" w:cs="Times New Roman"/>
          <w:sz w:val="24"/>
          <w:szCs w:val="24"/>
          <w:lang w:val="ro-RO"/>
        </w:rPr>
        <w:t xml:space="preserve"> vă recomandăm </w:t>
      </w:r>
      <w:r w:rsidRPr="00FD21F5">
        <w:rPr>
          <w:rFonts w:ascii="Times New Roman" w:hAnsi="Times New Roman" w:cs="Times New Roman"/>
          <w:b/>
          <w:sz w:val="24"/>
          <w:szCs w:val="24"/>
          <w:lang w:val="ro-RO"/>
        </w:rPr>
        <w:t>SIGNAL 300 ES (LANGIS)–2,0 l/to</w:t>
      </w:r>
      <w:r w:rsidRPr="00FD21F5">
        <w:rPr>
          <w:rFonts w:ascii="Times New Roman" w:hAnsi="Times New Roman" w:cs="Times New Roman"/>
          <w:sz w:val="24"/>
          <w:szCs w:val="24"/>
          <w:lang w:val="ro-RO"/>
        </w:rPr>
        <w:t xml:space="preserve"> combinație cu unul din fungicidele recomandate mai sus.</w:t>
      </w:r>
    </w:p>
    <w:p w:rsidR="0027098E" w:rsidRPr="00FD21F5" w:rsidRDefault="00D0631F" w:rsidP="00622E7C">
      <w:pPr>
        <w:spacing w:after="0"/>
        <w:rPr>
          <w:rFonts w:ascii="Times New Roman" w:hAnsi="Times New Roman" w:cs="Times New Roman"/>
          <w:sz w:val="24"/>
          <w:szCs w:val="24"/>
          <w:lang w:val="ro-RO"/>
        </w:rPr>
      </w:pPr>
      <w:r w:rsidRPr="00FD21F5">
        <w:rPr>
          <w:rFonts w:ascii="Times New Roman" w:hAnsi="Times New Roman" w:cs="Times New Roman"/>
          <w:noProof/>
          <w:sz w:val="24"/>
          <w:szCs w:val="24"/>
          <w:lang w:val="ro-RO"/>
        </w:rPr>
        <w:pict>
          <v:shapetype id="_x0000_t202" coordsize="21600,21600" o:spt="202" path="m,l,21600r21600,l21600,xe">
            <v:stroke joinstyle="miter"/>
            <v:path gradientshapeok="t" o:connecttype="rect"/>
          </v:shapetype>
          <v:shape id="_x0000_s2050" type="#_x0000_t202" style="position:absolute;margin-left:-1.25pt;margin-top:2.05pt;width:533.8pt;height:115.1pt;z-index:251660288;mso-width-relative:margin;mso-height-relative:margin" filled="f" stroked="f">
            <v:textbox>
              <w:txbxContent>
                <w:p w:rsidR="0027098E" w:rsidRDefault="0027098E">
                  <w:pPr>
                    <w:rPr>
                      <w:lang w:val="hu-HU"/>
                    </w:rPr>
                  </w:pPr>
                  <w:r>
                    <w:rPr>
                      <w:noProof/>
                      <w:lang w:val="ro-RO" w:eastAsia="ro-RO"/>
                    </w:rPr>
                    <w:drawing>
                      <wp:inline distT="0" distB="0" distL="0" distR="0">
                        <wp:extent cx="1880480" cy="1248895"/>
                        <wp:effectExtent l="19050" t="0" r="5470" b="0"/>
                        <wp:docPr id="2" name="Picture 1" descr="Sclerotini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lerotinia_2.jpg"/>
                                <pic:cNvPicPr/>
                              </pic:nvPicPr>
                              <pic:blipFill>
                                <a:blip r:embed="rId10"/>
                                <a:stretch>
                                  <a:fillRect/>
                                </a:stretch>
                              </pic:blipFill>
                              <pic:spPr>
                                <a:xfrm>
                                  <a:off x="0" y="0"/>
                                  <a:ext cx="1883188" cy="1250693"/>
                                </a:xfrm>
                                <a:prstGeom prst="rect">
                                  <a:avLst/>
                                </a:prstGeom>
                              </pic:spPr>
                            </pic:pic>
                          </a:graphicData>
                        </a:graphic>
                      </wp:inline>
                    </w:drawing>
                  </w:r>
                  <w:r>
                    <w:rPr>
                      <w:noProof/>
                      <w:lang w:val="ro-RO" w:eastAsia="ro-RO"/>
                    </w:rPr>
                    <w:drawing>
                      <wp:inline distT="0" distB="0" distL="0" distR="0">
                        <wp:extent cx="1844256" cy="1253490"/>
                        <wp:effectExtent l="0" t="0" r="0" b="0"/>
                        <wp:docPr id="3" name="Picture 2" descr="Botrytis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rytis c.jpg"/>
                                <pic:cNvPicPr/>
                              </pic:nvPicPr>
                              <pic:blipFill>
                                <a:blip r:embed="rId11"/>
                                <a:stretch>
                                  <a:fillRect/>
                                </a:stretch>
                              </pic:blipFill>
                              <pic:spPr>
                                <a:xfrm>
                                  <a:off x="0" y="0"/>
                                  <a:ext cx="1853804" cy="1259980"/>
                                </a:xfrm>
                                <a:prstGeom prst="rect">
                                  <a:avLst/>
                                </a:prstGeom>
                              </pic:spPr>
                            </pic:pic>
                          </a:graphicData>
                        </a:graphic>
                      </wp:inline>
                    </w:drawing>
                  </w:r>
                  <w:r>
                    <w:rPr>
                      <w:noProof/>
                      <w:lang w:val="ro-RO" w:eastAsia="ro-RO"/>
                    </w:rPr>
                    <w:drawing>
                      <wp:inline distT="0" distB="0" distL="0" distR="0">
                        <wp:extent cx="2706043" cy="1251309"/>
                        <wp:effectExtent l="19050" t="0" r="0" b="0"/>
                        <wp:docPr id="6" name="Picture 5" descr="Plasmopara-helianth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smopara-helianthi-1.jpg"/>
                                <pic:cNvPicPr/>
                              </pic:nvPicPr>
                              <pic:blipFill>
                                <a:blip r:embed="rId12"/>
                                <a:stretch>
                                  <a:fillRect/>
                                </a:stretch>
                              </pic:blipFill>
                              <pic:spPr>
                                <a:xfrm>
                                  <a:off x="0" y="0"/>
                                  <a:ext cx="2707646" cy="1252050"/>
                                </a:xfrm>
                                <a:prstGeom prst="rect">
                                  <a:avLst/>
                                </a:prstGeom>
                              </pic:spPr>
                            </pic:pic>
                          </a:graphicData>
                        </a:graphic>
                      </wp:inline>
                    </w:drawing>
                  </w:r>
                </w:p>
              </w:txbxContent>
            </v:textbox>
          </v:shape>
        </w:pict>
      </w:r>
    </w:p>
    <w:p w:rsidR="0027098E" w:rsidRPr="00FD21F5" w:rsidRDefault="0027098E" w:rsidP="00622E7C">
      <w:pPr>
        <w:spacing w:after="0"/>
        <w:rPr>
          <w:rFonts w:ascii="Times New Roman" w:hAnsi="Times New Roman" w:cs="Times New Roman"/>
          <w:sz w:val="24"/>
          <w:szCs w:val="24"/>
          <w:lang w:val="ro-RO"/>
        </w:rPr>
      </w:pPr>
    </w:p>
    <w:p w:rsidR="0027098E" w:rsidRPr="00FD21F5" w:rsidRDefault="0027098E" w:rsidP="00622E7C">
      <w:pPr>
        <w:spacing w:after="0"/>
        <w:rPr>
          <w:rFonts w:ascii="Times New Roman" w:hAnsi="Times New Roman" w:cs="Times New Roman"/>
          <w:sz w:val="24"/>
          <w:szCs w:val="24"/>
          <w:lang w:val="ro-RO"/>
        </w:rPr>
      </w:pPr>
    </w:p>
    <w:p w:rsidR="0027098E" w:rsidRPr="00FD21F5" w:rsidRDefault="0027098E" w:rsidP="00622E7C">
      <w:pPr>
        <w:spacing w:after="0"/>
        <w:rPr>
          <w:rFonts w:ascii="Times New Roman" w:hAnsi="Times New Roman" w:cs="Times New Roman"/>
          <w:b/>
          <w:sz w:val="24"/>
          <w:szCs w:val="24"/>
          <w:lang w:val="ro-RO"/>
        </w:rPr>
      </w:pPr>
    </w:p>
    <w:p w:rsidR="0027098E" w:rsidRPr="00FD21F5" w:rsidRDefault="0027098E" w:rsidP="00622E7C">
      <w:pPr>
        <w:spacing w:after="0"/>
        <w:rPr>
          <w:rFonts w:ascii="Times New Roman" w:hAnsi="Times New Roman" w:cs="Times New Roman"/>
          <w:sz w:val="24"/>
          <w:szCs w:val="24"/>
          <w:lang w:val="ro-RO"/>
        </w:rPr>
      </w:pPr>
    </w:p>
    <w:p w:rsidR="005C6E1F" w:rsidRPr="00FD21F5" w:rsidRDefault="002A1FF0" w:rsidP="00622E7C">
      <w:pPr>
        <w:spacing w:after="0"/>
        <w:rPr>
          <w:rFonts w:ascii="Times New Roman" w:hAnsi="Times New Roman" w:cs="Times New Roman"/>
          <w:sz w:val="24"/>
          <w:szCs w:val="24"/>
          <w:lang w:val="ro-RO"/>
        </w:rPr>
      </w:pPr>
      <w:r w:rsidRPr="00FD21F5">
        <w:rPr>
          <w:rFonts w:ascii="Times New Roman" w:hAnsi="Times New Roman" w:cs="Times New Roman"/>
          <w:sz w:val="24"/>
          <w:szCs w:val="24"/>
          <w:lang w:val="ro-RO"/>
        </w:rPr>
        <w:tab/>
      </w:r>
    </w:p>
    <w:p w:rsidR="0027098E" w:rsidRPr="00FD21F5" w:rsidRDefault="005B4446" w:rsidP="002D7B9D">
      <w:pPr>
        <w:spacing w:after="0"/>
        <w:rPr>
          <w:rFonts w:ascii="Times New Roman" w:hAnsi="Times New Roman" w:cs="Times New Roman"/>
          <w:sz w:val="24"/>
          <w:szCs w:val="24"/>
          <w:lang w:val="ro-RO"/>
        </w:rPr>
      </w:pPr>
      <w:r w:rsidRPr="00FD21F5">
        <w:rPr>
          <w:rFonts w:ascii="Times New Roman" w:hAnsi="Times New Roman" w:cs="Times New Roman"/>
          <w:sz w:val="24"/>
          <w:szCs w:val="24"/>
          <w:lang w:val="ro-RO"/>
        </w:rPr>
        <w:tab/>
      </w:r>
    </w:p>
    <w:p w:rsidR="0027098E" w:rsidRPr="00FD21F5" w:rsidRDefault="0027098E" w:rsidP="002D7B9D">
      <w:pPr>
        <w:spacing w:after="0"/>
        <w:rPr>
          <w:rFonts w:ascii="Times New Roman" w:hAnsi="Times New Roman" w:cs="Times New Roman"/>
          <w:sz w:val="24"/>
          <w:szCs w:val="24"/>
          <w:lang w:val="ro-RO"/>
        </w:rPr>
      </w:pPr>
    </w:p>
    <w:p w:rsidR="0027098E" w:rsidRPr="00FD21F5" w:rsidRDefault="0027098E" w:rsidP="002D7B9D">
      <w:pPr>
        <w:spacing w:after="0"/>
        <w:rPr>
          <w:rFonts w:ascii="Times New Roman" w:hAnsi="Times New Roman" w:cs="Times New Roman"/>
          <w:sz w:val="24"/>
          <w:szCs w:val="24"/>
          <w:lang w:val="ro-RO"/>
        </w:rPr>
      </w:pPr>
    </w:p>
    <w:p w:rsidR="00CA403D" w:rsidRPr="00FD21F5" w:rsidRDefault="002D7B9D" w:rsidP="0024058D">
      <w:pPr>
        <w:spacing w:after="0"/>
        <w:ind w:firstLine="720"/>
        <w:rPr>
          <w:rFonts w:ascii="Times New Roman" w:hAnsi="Times New Roman" w:cs="Times New Roman"/>
          <w:sz w:val="24"/>
          <w:szCs w:val="24"/>
          <w:lang w:val="ro-RO"/>
        </w:rPr>
      </w:pPr>
      <w:r w:rsidRPr="00FD21F5">
        <w:rPr>
          <w:rFonts w:ascii="Times New Roman" w:hAnsi="Times New Roman" w:cs="Times New Roman"/>
          <w:sz w:val="24"/>
          <w:szCs w:val="24"/>
          <w:lang w:val="ro-RO"/>
        </w:rPr>
        <w:t>L</w:t>
      </w:r>
      <w:r w:rsidR="0086075A" w:rsidRPr="00FD21F5">
        <w:rPr>
          <w:rFonts w:ascii="Times New Roman" w:hAnsi="Times New Roman" w:cs="Times New Roman"/>
          <w:sz w:val="24"/>
          <w:szCs w:val="24"/>
          <w:lang w:val="ro-RO"/>
        </w:rPr>
        <w:t xml:space="preserve">a culturile </w:t>
      </w:r>
      <w:r w:rsidR="0086075A" w:rsidRPr="00FD21F5">
        <w:rPr>
          <w:rFonts w:ascii="Times New Roman" w:hAnsi="Times New Roman" w:cs="Times New Roman"/>
          <w:b/>
          <w:bCs/>
          <w:sz w:val="24"/>
          <w:szCs w:val="24"/>
          <w:lang w:val="ro-RO"/>
        </w:rPr>
        <w:t>de floarea soarelui și</w:t>
      </w:r>
      <w:r w:rsidRPr="00FD21F5">
        <w:rPr>
          <w:rFonts w:ascii="Times New Roman" w:hAnsi="Times New Roman" w:cs="Times New Roman"/>
          <w:b/>
          <w:bCs/>
          <w:sz w:val="24"/>
          <w:szCs w:val="24"/>
          <w:lang w:val="ro-RO"/>
        </w:rPr>
        <w:t xml:space="preserve"> soia,</w:t>
      </w:r>
      <w:r w:rsidRPr="00FD21F5">
        <w:rPr>
          <w:rFonts w:ascii="Times New Roman" w:hAnsi="Times New Roman" w:cs="Times New Roman"/>
          <w:sz w:val="24"/>
          <w:szCs w:val="24"/>
          <w:lang w:val="ro-RO"/>
        </w:rPr>
        <w:t xml:space="preserve"> recomandăm produsul </w:t>
      </w:r>
      <w:r w:rsidRPr="00FD21F5">
        <w:rPr>
          <w:rFonts w:ascii="Times New Roman" w:hAnsi="Times New Roman" w:cs="Times New Roman"/>
          <w:b/>
          <w:sz w:val="24"/>
          <w:szCs w:val="24"/>
          <w:lang w:val="ro-RO"/>
        </w:rPr>
        <w:t>XILON – 10,0 kg/ha</w:t>
      </w:r>
      <w:r w:rsidRPr="00FD21F5">
        <w:rPr>
          <w:rFonts w:ascii="Times New Roman" w:hAnsi="Times New Roman" w:cs="Times New Roman"/>
          <w:sz w:val="24"/>
          <w:szCs w:val="24"/>
          <w:lang w:val="ro-RO"/>
        </w:rPr>
        <w:t xml:space="preserve"> care se aplică odată cu semănatul în brazde pentru prevenirea atacu</w:t>
      </w:r>
      <w:r w:rsidR="00CA7D53" w:rsidRPr="00FD21F5">
        <w:rPr>
          <w:rFonts w:ascii="Times New Roman" w:hAnsi="Times New Roman" w:cs="Times New Roman"/>
          <w:sz w:val="24"/>
          <w:szCs w:val="24"/>
          <w:lang w:val="ro-RO"/>
        </w:rPr>
        <w:t xml:space="preserve">lui de </w:t>
      </w:r>
      <w:r w:rsidR="00CA7D53" w:rsidRPr="00FD21F5">
        <w:rPr>
          <w:rFonts w:ascii="Times New Roman" w:hAnsi="Times New Roman" w:cs="Times New Roman"/>
          <w:i/>
          <w:sz w:val="24"/>
          <w:szCs w:val="24"/>
          <w:lang w:val="ro-RO"/>
        </w:rPr>
        <w:t>Sclerotinia sclerotiorum</w:t>
      </w:r>
      <w:r w:rsidRPr="00FD21F5">
        <w:rPr>
          <w:rFonts w:ascii="Times New Roman" w:hAnsi="Times New Roman" w:cs="Times New Roman"/>
          <w:sz w:val="24"/>
          <w:szCs w:val="24"/>
          <w:lang w:val="ro-RO"/>
        </w:rPr>
        <w:t>.</w:t>
      </w:r>
    </w:p>
    <w:p w:rsidR="00C34DFB" w:rsidRPr="00FD21F5" w:rsidRDefault="00C34DFB" w:rsidP="00B62AFF">
      <w:pPr>
        <w:spacing w:after="0"/>
        <w:ind w:firstLine="720"/>
        <w:jc w:val="both"/>
        <w:rPr>
          <w:rFonts w:ascii="Times New Roman" w:hAnsi="Times New Roman" w:cs="Times New Roman"/>
          <w:sz w:val="24"/>
          <w:szCs w:val="24"/>
          <w:lang w:val="pt-BR"/>
        </w:rPr>
      </w:pPr>
      <w:r w:rsidRPr="00FD21F5">
        <w:rPr>
          <w:rFonts w:ascii="Times New Roman" w:hAnsi="Times New Roman" w:cs="Times New Roman"/>
          <w:sz w:val="24"/>
          <w:szCs w:val="24"/>
          <w:lang w:val="pt-BR"/>
        </w:rPr>
        <w:t>Se pot utiliz</w:t>
      </w:r>
      <w:r w:rsidR="00155A46" w:rsidRPr="00FD21F5">
        <w:rPr>
          <w:rFonts w:ascii="Times New Roman" w:hAnsi="Times New Roman" w:cs="Times New Roman"/>
          <w:sz w:val="24"/>
          <w:szCs w:val="24"/>
          <w:lang w:val="pt-BR"/>
        </w:rPr>
        <w:t>a</w:t>
      </w:r>
      <w:r w:rsidRPr="00FD21F5">
        <w:rPr>
          <w:rFonts w:ascii="Times New Roman" w:hAnsi="Times New Roman" w:cs="Times New Roman"/>
          <w:sz w:val="24"/>
          <w:szCs w:val="24"/>
          <w:lang w:val="pt-BR"/>
        </w:rPr>
        <w:t xml:space="preserve"> și alte </w:t>
      </w:r>
      <w:r w:rsidR="00B62AFF" w:rsidRPr="00FD21F5">
        <w:rPr>
          <w:rFonts w:ascii="Times New Roman" w:hAnsi="Times New Roman" w:cs="Times New Roman"/>
          <w:sz w:val="24"/>
          <w:szCs w:val="24"/>
          <w:lang w:val="pt-BR"/>
        </w:rPr>
        <w:t>ppp</w:t>
      </w:r>
      <w:r w:rsidRPr="00FD21F5">
        <w:rPr>
          <w:rFonts w:ascii="Times New Roman" w:hAnsi="Times New Roman" w:cs="Times New Roman"/>
          <w:sz w:val="24"/>
          <w:szCs w:val="24"/>
          <w:lang w:val="pt-BR"/>
        </w:rPr>
        <w:t xml:space="preserve"> omologate pentru a fi utilizate pe teritoriul României. Măsuri alternative de combatere: mecanice; fizice; biologice. Metode durabile: biologice, fizice, mecanice și alte metode nechimice trebuie preferate metodelor chimice, dacă acestea asigură un control corespunzător al organismelor dăunătoare. </w:t>
      </w:r>
    </w:p>
    <w:p w:rsidR="00AA43D8" w:rsidRPr="00FD21F5" w:rsidRDefault="00FD21F5" w:rsidP="00CE01E5">
      <w:pPr>
        <w:spacing w:after="0"/>
        <w:ind w:firstLine="720"/>
        <w:rPr>
          <w:rFonts w:ascii="Times New Roman" w:hAnsi="Times New Roman" w:cs="Times New Roman"/>
          <w:sz w:val="24"/>
          <w:szCs w:val="24"/>
          <w:lang w:val="ro-RO"/>
        </w:rPr>
      </w:pPr>
      <w:r w:rsidRPr="00FD21F5">
        <w:rPr>
          <w:rFonts w:ascii="Times New Roman" w:hAnsi="Times New Roman" w:cs="Times New Roman"/>
          <w:b/>
          <w:bCs/>
          <w:sz w:val="24"/>
          <w:szCs w:val="24"/>
          <w:lang w:val="ro-RO"/>
        </w:rPr>
        <w:t>Î</w:t>
      </w:r>
      <w:r w:rsidR="00CE01E5" w:rsidRPr="00FD21F5">
        <w:rPr>
          <w:rFonts w:ascii="Times New Roman" w:hAnsi="Times New Roman" w:cs="Times New Roman"/>
          <w:b/>
          <w:bCs/>
          <w:sz w:val="24"/>
          <w:szCs w:val="24"/>
          <w:lang w:val="ro-RO"/>
        </w:rPr>
        <w:t>n</w:t>
      </w:r>
      <w:r w:rsidR="00AA43D8" w:rsidRPr="00FD21F5">
        <w:rPr>
          <w:rFonts w:ascii="Times New Roman" w:hAnsi="Times New Roman" w:cs="Times New Roman"/>
          <w:b/>
          <w:bCs/>
          <w:sz w:val="24"/>
          <w:szCs w:val="24"/>
          <w:lang w:val="ro-RO"/>
        </w:rPr>
        <w:t xml:space="preserve"> protecția culturilor de porumb și sorg</w:t>
      </w:r>
      <w:r w:rsidR="00CE01E5" w:rsidRPr="00FD21F5">
        <w:rPr>
          <w:rFonts w:ascii="Times New Roman" w:hAnsi="Times New Roman" w:cs="Times New Roman"/>
          <w:b/>
          <w:bCs/>
          <w:sz w:val="24"/>
          <w:szCs w:val="24"/>
          <w:lang w:val="ro-RO"/>
        </w:rPr>
        <w:t xml:space="preserve">, </w:t>
      </w:r>
      <w:r w:rsidR="00CE01E5" w:rsidRPr="00FD21F5">
        <w:rPr>
          <w:rFonts w:ascii="Times New Roman" w:hAnsi="Times New Roman" w:cs="Times New Roman"/>
          <w:sz w:val="24"/>
          <w:szCs w:val="24"/>
          <w:lang w:val="ro-RO"/>
        </w:rPr>
        <w:t>o primă măsură</w:t>
      </w:r>
      <w:r w:rsidR="00AA43D8" w:rsidRPr="00FD21F5">
        <w:rPr>
          <w:rFonts w:ascii="Times New Roman" w:hAnsi="Times New Roman" w:cs="Times New Roman"/>
          <w:sz w:val="24"/>
          <w:szCs w:val="24"/>
          <w:lang w:val="ro-RO"/>
        </w:rPr>
        <w:t xml:space="preserve"> este combaterea agenți</w:t>
      </w:r>
      <w:r w:rsidR="00CE01E5" w:rsidRPr="00FD21F5">
        <w:rPr>
          <w:rFonts w:ascii="Times New Roman" w:hAnsi="Times New Roman" w:cs="Times New Roman"/>
          <w:sz w:val="24"/>
          <w:szCs w:val="24"/>
          <w:lang w:val="ro-RO"/>
        </w:rPr>
        <w:t>lor</w:t>
      </w:r>
      <w:r w:rsidR="00AA43D8" w:rsidRPr="00FD21F5">
        <w:rPr>
          <w:rFonts w:ascii="Times New Roman" w:hAnsi="Times New Roman" w:cs="Times New Roman"/>
          <w:sz w:val="24"/>
          <w:szCs w:val="24"/>
          <w:lang w:val="ro-RO"/>
        </w:rPr>
        <w:t xml:space="preserve"> fitopatogeni și dăunători care se transmit prin sămânță și sol</w:t>
      </w:r>
      <w:r w:rsidR="00CE01E5" w:rsidRPr="00FD21F5">
        <w:rPr>
          <w:rFonts w:ascii="Times New Roman" w:hAnsi="Times New Roman" w:cs="Times New Roman"/>
          <w:sz w:val="24"/>
          <w:szCs w:val="24"/>
          <w:lang w:val="ro-RO"/>
        </w:rPr>
        <w:t>. A</w:t>
      </w:r>
      <w:r w:rsidR="00AA43D8" w:rsidRPr="00FD21F5">
        <w:rPr>
          <w:rFonts w:ascii="Times New Roman" w:hAnsi="Times New Roman" w:cs="Times New Roman"/>
          <w:sz w:val="24"/>
          <w:szCs w:val="24"/>
          <w:lang w:val="ro-RO"/>
        </w:rPr>
        <w:t>tacul lor se manifestă încă din perioada de germinare–răsărire. Aceasta se realizează prin tratarea semințelor înainte de semănat, măsura ce s-a dovedit a fi cea mai economică, eficace și puțin poluantă. De asemenea se mărește rezistența la boli și dăunători în condițiile unei răsăriri întârziate datorate temperaturilor scăzute în condițiile de umiditate ridicată. Pentru tratarea semințelor se pot folosi următoarele produse omologate, pe culturi și agenți de dăunare:</w:t>
      </w:r>
    </w:p>
    <w:p w:rsidR="00AA43D8" w:rsidRPr="00FD21F5" w:rsidRDefault="00D0631F" w:rsidP="00AA43D8">
      <w:pPr>
        <w:spacing w:after="0"/>
        <w:rPr>
          <w:rFonts w:ascii="Times New Roman" w:hAnsi="Times New Roman" w:cs="Times New Roman"/>
          <w:sz w:val="24"/>
          <w:szCs w:val="24"/>
          <w:lang w:val="ro-RO"/>
        </w:rPr>
      </w:pPr>
      <w:r w:rsidRPr="00FD21F5">
        <w:rPr>
          <w:rFonts w:ascii="Times New Roman" w:hAnsi="Times New Roman" w:cs="Times New Roman"/>
          <w:noProof/>
          <w:sz w:val="24"/>
          <w:szCs w:val="24"/>
          <w:lang w:val="ro-RO"/>
        </w:rPr>
        <w:pict>
          <v:shape id="_x0000_s2054" type="#_x0000_t202" style="position:absolute;margin-left:.3pt;margin-top:4.6pt;width:526.1pt;height:106.75pt;z-index:251661312;mso-width-relative:margin;mso-height-relative:margin" filled="f" stroked="f">
            <v:textbox>
              <w:txbxContent>
                <w:p w:rsidR="00AA43D8" w:rsidRDefault="00AA43D8" w:rsidP="00AA43D8">
                  <w:pPr>
                    <w:rPr>
                      <w:lang w:val="hu-HU"/>
                    </w:rPr>
                  </w:pPr>
                  <w:r>
                    <w:rPr>
                      <w:noProof/>
                      <w:lang w:val="ro-RO" w:eastAsia="ro-RO"/>
                    </w:rPr>
                    <w:drawing>
                      <wp:inline distT="0" distB="0" distL="0" distR="0">
                        <wp:extent cx="1746375" cy="1234820"/>
                        <wp:effectExtent l="19050" t="0" r="6225" b="0"/>
                        <wp:docPr id="1184750224" name="Picture 1" descr="sorosporium holcisog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osporium holcisoghi.jpg"/>
                                <pic:cNvPicPr/>
                              </pic:nvPicPr>
                              <pic:blipFill>
                                <a:blip r:embed="rId13"/>
                                <a:stretch>
                                  <a:fillRect/>
                                </a:stretch>
                              </pic:blipFill>
                              <pic:spPr>
                                <a:xfrm>
                                  <a:off x="0" y="0"/>
                                  <a:ext cx="1752191" cy="1238933"/>
                                </a:xfrm>
                                <a:prstGeom prst="rect">
                                  <a:avLst/>
                                </a:prstGeom>
                              </pic:spPr>
                            </pic:pic>
                          </a:graphicData>
                        </a:graphic>
                      </wp:inline>
                    </w:drawing>
                  </w:r>
                  <w:r>
                    <w:rPr>
                      <w:noProof/>
                      <w:lang w:val="ro-RO" w:eastAsia="ro-RO"/>
                    </w:rPr>
                    <w:drawing>
                      <wp:inline distT="0" distB="0" distL="0" distR="0">
                        <wp:extent cx="2217156" cy="1232102"/>
                        <wp:effectExtent l="19050" t="0" r="0" b="0"/>
                        <wp:docPr id="316841816" name="Picture 2" descr="fusarium-co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sarium-corn.jpg"/>
                                <pic:cNvPicPr/>
                              </pic:nvPicPr>
                              <pic:blipFill>
                                <a:blip r:embed="rId14"/>
                                <a:stretch>
                                  <a:fillRect/>
                                </a:stretch>
                              </pic:blipFill>
                              <pic:spPr>
                                <a:xfrm>
                                  <a:off x="0" y="0"/>
                                  <a:ext cx="2218919" cy="1233082"/>
                                </a:xfrm>
                                <a:prstGeom prst="rect">
                                  <a:avLst/>
                                </a:prstGeom>
                              </pic:spPr>
                            </pic:pic>
                          </a:graphicData>
                        </a:graphic>
                      </wp:inline>
                    </w:drawing>
                  </w:r>
                  <w:r>
                    <w:rPr>
                      <w:noProof/>
                      <w:lang w:val="ro-RO" w:eastAsia="ro-RO"/>
                    </w:rPr>
                    <w:drawing>
                      <wp:inline distT="0" distB="0" distL="0" distR="0">
                        <wp:extent cx="1214528" cy="1234440"/>
                        <wp:effectExtent l="0" t="0" r="0" b="0"/>
                        <wp:docPr id="4" name="Picture 3" descr="agri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otes.jpg"/>
                                <pic:cNvPicPr/>
                              </pic:nvPicPr>
                              <pic:blipFill>
                                <a:blip r:embed="rId15"/>
                                <a:stretch>
                                  <a:fillRect/>
                                </a:stretch>
                              </pic:blipFill>
                              <pic:spPr>
                                <a:xfrm>
                                  <a:off x="0" y="0"/>
                                  <a:ext cx="1226628" cy="1246738"/>
                                </a:xfrm>
                                <a:prstGeom prst="rect">
                                  <a:avLst/>
                                </a:prstGeom>
                              </pic:spPr>
                            </pic:pic>
                          </a:graphicData>
                        </a:graphic>
                      </wp:inline>
                    </w:drawing>
                  </w:r>
                  <w:r>
                    <w:rPr>
                      <w:noProof/>
                      <w:lang w:val="ro-RO" w:eastAsia="ro-RO"/>
                    </w:rPr>
                    <w:drawing>
                      <wp:inline distT="0" distB="0" distL="0" distR="0">
                        <wp:extent cx="1257659" cy="1233006"/>
                        <wp:effectExtent l="0" t="0" r="0" b="0"/>
                        <wp:docPr id="5" name="Picture 4" descr="Diabrotic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brotica 2.jpg"/>
                                <pic:cNvPicPr/>
                              </pic:nvPicPr>
                              <pic:blipFill>
                                <a:blip r:embed="rId16"/>
                                <a:stretch>
                                  <a:fillRect/>
                                </a:stretch>
                              </pic:blipFill>
                              <pic:spPr>
                                <a:xfrm>
                                  <a:off x="0" y="0"/>
                                  <a:ext cx="1266554" cy="1241726"/>
                                </a:xfrm>
                                <a:prstGeom prst="rect">
                                  <a:avLst/>
                                </a:prstGeom>
                              </pic:spPr>
                            </pic:pic>
                          </a:graphicData>
                        </a:graphic>
                      </wp:inline>
                    </w:drawing>
                  </w:r>
                </w:p>
              </w:txbxContent>
            </v:textbox>
          </v:shape>
        </w:pict>
      </w:r>
    </w:p>
    <w:p w:rsidR="00AA43D8" w:rsidRPr="00FD21F5" w:rsidRDefault="00AA43D8" w:rsidP="00AA43D8">
      <w:pPr>
        <w:spacing w:after="0"/>
        <w:rPr>
          <w:rFonts w:ascii="Times New Roman" w:hAnsi="Times New Roman" w:cs="Times New Roman"/>
          <w:sz w:val="24"/>
          <w:szCs w:val="24"/>
          <w:lang w:val="ro-RO"/>
        </w:rPr>
      </w:pPr>
    </w:p>
    <w:p w:rsidR="00AA43D8" w:rsidRPr="00FD21F5" w:rsidRDefault="00AA43D8" w:rsidP="0024058D">
      <w:pPr>
        <w:spacing w:after="0"/>
        <w:ind w:firstLine="720"/>
        <w:jc w:val="both"/>
        <w:rPr>
          <w:rFonts w:ascii="Times New Roman" w:hAnsi="Times New Roman" w:cs="Times New Roman"/>
          <w:sz w:val="24"/>
          <w:szCs w:val="24"/>
          <w:lang w:val="ro-RO"/>
        </w:rPr>
      </w:pPr>
    </w:p>
    <w:p w:rsidR="00AA43D8" w:rsidRPr="00FD21F5" w:rsidRDefault="00AA43D8" w:rsidP="0024058D">
      <w:pPr>
        <w:spacing w:after="0"/>
        <w:ind w:firstLine="720"/>
        <w:jc w:val="both"/>
        <w:rPr>
          <w:rFonts w:ascii="Times New Roman" w:hAnsi="Times New Roman" w:cs="Times New Roman"/>
          <w:sz w:val="24"/>
          <w:szCs w:val="24"/>
          <w:lang w:val="ro-RO"/>
        </w:rPr>
      </w:pPr>
    </w:p>
    <w:p w:rsidR="00AA43D8" w:rsidRPr="00FD21F5" w:rsidRDefault="00AA43D8" w:rsidP="0024058D">
      <w:pPr>
        <w:spacing w:after="0"/>
        <w:ind w:firstLine="720"/>
        <w:jc w:val="both"/>
        <w:rPr>
          <w:rFonts w:ascii="Times New Roman" w:hAnsi="Times New Roman" w:cs="Times New Roman"/>
          <w:sz w:val="24"/>
          <w:szCs w:val="24"/>
          <w:lang w:val="ro-RO"/>
        </w:rPr>
      </w:pPr>
    </w:p>
    <w:p w:rsidR="00AA43D8" w:rsidRPr="00FD21F5" w:rsidRDefault="00AA43D8" w:rsidP="0024058D">
      <w:pPr>
        <w:spacing w:after="0"/>
        <w:ind w:firstLine="720"/>
        <w:jc w:val="both"/>
        <w:rPr>
          <w:rFonts w:ascii="Times New Roman" w:hAnsi="Times New Roman" w:cs="Times New Roman"/>
          <w:sz w:val="24"/>
          <w:szCs w:val="24"/>
          <w:lang w:val="ro-RO"/>
        </w:rPr>
      </w:pPr>
    </w:p>
    <w:p w:rsidR="00AA43D8" w:rsidRPr="00FD21F5" w:rsidRDefault="00AA43D8" w:rsidP="0024058D">
      <w:pPr>
        <w:spacing w:after="0"/>
        <w:ind w:firstLine="720"/>
        <w:jc w:val="both"/>
        <w:rPr>
          <w:rFonts w:ascii="Times New Roman" w:hAnsi="Times New Roman" w:cs="Times New Roman"/>
          <w:sz w:val="24"/>
          <w:szCs w:val="24"/>
          <w:lang w:val="ro-RO"/>
        </w:rPr>
      </w:pPr>
    </w:p>
    <w:p w:rsidR="00AA43D8" w:rsidRPr="00FD21F5" w:rsidRDefault="00AA43D8" w:rsidP="0024058D">
      <w:pPr>
        <w:spacing w:after="0"/>
        <w:ind w:firstLine="720"/>
        <w:jc w:val="both"/>
        <w:rPr>
          <w:rFonts w:ascii="Times New Roman" w:hAnsi="Times New Roman" w:cs="Times New Roman"/>
          <w:sz w:val="24"/>
          <w:szCs w:val="24"/>
          <w:lang w:val="ro-RO"/>
        </w:rPr>
      </w:pPr>
    </w:p>
    <w:p w:rsidR="00CE01E5" w:rsidRPr="00FD21F5" w:rsidRDefault="00CE01E5" w:rsidP="00AA43D8">
      <w:pPr>
        <w:spacing w:after="0"/>
        <w:rPr>
          <w:rFonts w:ascii="Times New Roman" w:hAnsi="Times New Roman" w:cs="Times New Roman"/>
          <w:sz w:val="24"/>
          <w:szCs w:val="24"/>
          <w:lang w:val="ro-RO"/>
        </w:rPr>
      </w:pPr>
    </w:p>
    <w:p w:rsidR="00CE01E5" w:rsidRPr="00FD21F5" w:rsidRDefault="00AA43D8" w:rsidP="00CE01E5">
      <w:pPr>
        <w:spacing w:after="0"/>
        <w:ind w:firstLine="720"/>
        <w:rPr>
          <w:rFonts w:ascii="Times New Roman" w:hAnsi="Times New Roman" w:cs="Times New Roman"/>
          <w:sz w:val="24"/>
          <w:szCs w:val="24"/>
          <w:lang w:val="ro-RO"/>
        </w:rPr>
      </w:pPr>
      <w:r w:rsidRPr="00FD21F5">
        <w:rPr>
          <w:rFonts w:ascii="Times New Roman" w:hAnsi="Times New Roman" w:cs="Times New Roman"/>
          <w:b/>
          <w:sz w:val="24"/>
          <w:szCs w:val="24"/>
          <w:lang w:val="ro-RO"/>
        </w:rPr>
        <w:t>Sorg</w:t>
      </w:r>
      <w:r w:rsidRPr="00FD21F5">
        <w:rPr>
          <w:rFonts w:ascii="Times New Roman" w:hAnsi="Times New Roman" w:cs="Times New Roman"/>
          <w:sz w:val="24"/>
          <w:szCs w:val="24"/>
          <w:lang w:val="ro-RO"/>
        </w:rPr>
        <w:t xml:space="preserve"> – recomandăm </w:t>
      </w:r>
      <w:r w:rsidRPr="00FD21F5">
        <w:rPr>
          <w:rFonts w:ascii="Times New Roman" w:hAnsi="Times New Roman" w:cs="Times New Roman"/>
          <w:b/>
          <w:sz w:val="24"/>
          <w:szCs w:val="24"/>
          <w:lang w:val="ro-RO"/>
        </w:rPr>
        <w:t>ALIOS – 0,4 l/to</w:t>
      </w:r>
      <w:r w:rsidRPr="00FD21F5">
        <w:rPr>
          <w:rFonts w:ascii="Times New Roman" w:hAnsi="Times New Roman" w:cs="Times New Roman"/>
          <w:sz w:val="24"/>
          <w:szCs w:val="24"/>
          <w:lang w:val="ro-RO"/>
        </w:rPr>
        <w:t xml:space="preserve"> care previne atacul de fuzarioză. </w:t>
      </w:r>
    </w:p>
    <w:p w:rsidR="00CE01E5" w:rsidRPr="00FD21F5" w:rsidRDefault="00AA43D8" w:rsidP="00CE01E5">
      <w:pPr>
        <w:spacing w:after="0"/>
        <w:ind w:firstLine="720"/>
        <w:rPr>
          <w:rFonts w:ascii="Times New Roman" w:hAnsi="Times New Roman" w:cs="Times New Roman"/>
          <w:sz w:val="24"/>
          <w:szCs w:val="24"/>
          <w:lang w:val="ro-RO"/>
        </w:rPr>
      </w:pPr>
      <w:r w:rsidRPr="00FD21F5">
        <w:rPr>
          <w:rFonts w:ascii="Times New Roman" w:hAnsi="Times New Roman" w:cs="Times New Roman"/>
          <w:b/>
          <w:sz w:val="24"/>
          <w:szCs w:val="24"/>
          <w:lang w:val="ro-RO"/>
        </w:rPr>
        <w:t>Porumb</w:t>
      </w:r>
      <w:r w:rsidRPr="00FD21F5">
        <w:rPr>
          <w:rFonts w:ascii="Times New Roman" w:hAnsi="Times New Roman" w:cs="Times New Roman"/>
          <w:sz w:val="24"/>
          <w:szCs w:val="24"/>
          <w:lang w:val="ro-RO"/>
        </w:rPr>
        <w:t xml:space="preserve"> – pentru prevenirea fenomenului de putrezire a semințelor în sol </w:t>
      </w:r>
      <w:r w:rsidRPr="00FD21F5">
        <w:rPr>
          <w:rFonts w:ascii="Times New Roman" w:hAnsi="Times New Roman" w:cs="Times New Roman"/>
          <w:i/>
          <w:iCs/>
          <w:sz w:val="24"/>
          <w:szCs w:val="24"/>
          <w:lang w:val="ro-RO"/>
        </w:rPr>
        <w:t xml:space="preserve">(Fusarium spp.) </w:t>
      </w:r>
      <w:r w:rsidRPr="00FD21F5">
        <w:rPr>
          <w:rFonts w:ascii="Times New Roman" w:hAnsi="Times New Roman" w:cs="Times New Roman"/>
          <w:sz w:val="24"/>
          <w:szCs w:val="24"/>
          <w:lang w:val="ro-RO"/>
        </w:rPr>
        <w:t xml:space="preserve">și a plantulelor în primele faze de vegetație, </w:t>
      </w:r>
      <w:r w:rsidRPr="00FD21F5">
        <w:rPr>
          <w:rFonts w:ascii="Times New Roman" w:hAnsi="Times New Roman" w:cs="Times New Roman"/>
          <w:i/>
          <w:iCs/>
          <w:sz w:val="24"/>
          <w:szCs w:val="24"/>
          <w:lang w:val="ro-RO"/>
        </w:rPr>
        <w:t>(Pythium spp.)</w:t>
      </w:r>
      <w:r w:rsidRPr="00FD21F5">
        <w:rPr>
          <w:rFonts w:ascii="Times New Roman" w:hAnsi="Times New Roman" w:cs="Times New Roman"/>
          <w:sz w:val="24"/>
          <w:szCs w:val="24"/>
          <w:lang w:val="ro-RO"/>
        </w:rPr>
        <w:t xml:space="preserve"> precum și prevenirea infecțiilor primare produse de </w:t>
      </w:r>
      <w:r w:rsidRPr="00FD21F5">
        <w:rPr>
          <w:rFonts w:ascii="Times New Roman" w:hAnsi="Times New Roman" w:cs="Times New Roman"/>
          <w:b/>
          <w:bCs/>
          <w:sz w:val="24"/>
          <w:szCs w:val="24"/>
          <w:lang w:val="ro-RO"/>
        </w:rPr>
        <w:t>tăciunele comun</w:t>
      </w:r>
      <w:r w:rsidR="00FD21F5" w:rsidRPr="00FD21F5">
        <w:rPr>
          <w:rFonts w:ascii="Times New Roman" w:hAnsi="Times New Roman" w:cs="Times New Roman"/>
          <w:b/>
          <w:bCs/>
          <w:sz w:val="24"/>
          <w:szCs w:val="24"/>
          <w:lang w:val="ro-RO"/>
        </w:rPr>
        <w:t xml:space="preserve"> </w:t>
      </w:r>
      <w:r w:rsidRPr="00FD21F5">
        <w:rPr>
          <w:rFonts w:ascii="Times New Roman" w:hAnsi="Times New Roman" w:cs="Times New Roman"/>
          <w:i/>
          <w:iCs/>
          <w:sz w:val="24"/>
          <w:szCs w:val="24"/>
          <w:lang w:val="ro-RO"/>
        </w:rPr>
        <w:t>(Ustilago maydis)</w:t>
      </w:r>
      <w:r w:rsidRPr="00FD21F5">
        <w:rPr>
          <w:rFonts w:ascii="Times New Roman" w:hAnsi="Times New Roman" w:cs="Times New Roman"/>
          <w:sz w:val="24"/>
          <w:szCs w:val="24"/>
          <w:lang w:val="ro-RO"/>
        </w:rPr>
        <w:t xml:space="preserve"> și </w:t>
      </w:r>
      <w:r w:rsidRPr="00FD21F5">
        <w:rPr>
          <w:rFonts w:ascii="Times New Roman" w:hAnsi="Times New Roman" w:cs="Times New Roman"/>
          <w:b/>
          <w:bCs/>
          <w:sz w:val="24"/>
          <w:szCs w:val="24"/>
          <w:lang w:val="ro-RO"/>
        </w:rPr>
        <w:t>tăciunele prăfos al inflorescențelor</w:t>
      </w:r>
      <w:r w:rsidR="00FD21F5" w:rsidRPr="00FD21F5">
        <w:rPr>
          <w:rFonts w:ascii="Times New Roman" w:hAnsi="Times New Roman" w:cs="Times New Roman"/>
          <w:b/>
          <w:bCs/>
          <w:sz w:val="24"/>
          <w:szCs w:val="24"/>
          <w:lang w:val="ro-RO"/>
        </w:rPr>
        <w:t xml:space="preserve"> </w:t>
      </w:r>
      <w:r w:rsidRPr="00FD21F5">
        <w:rPr>
          <w:rFonts w:ascii="Times New Roman" w:hAnsi="Times New Roman" w:cs="Times New Roman"/>
          <w:i/>
          <w:iCs/>
          <w:sz w:val="24"/>
          <w:szCs w:val="24"/>
          <w:lang w:val="ro-RO"/>
        </w:rPr>
        <w:t>(Shorosporium holci-sorghi)</w:t>
      </w:r>
      <w:r w:rsidRPr="00FD21F5">
        <w:rPr>
          <w:rFonts w:ascii="Times New Roman" w:hAnsi="Times New Roman" w:cs="Times New Roman"/>
          <w:sz w:val="24"/>
          <w:szCs w:val="24"/>
          <w:lang w:val="ro-RO"/>
        </w:rPr>
        <w:t xml:space="preserve"> vă recomandăm unul din fungicidele: </w:t>
      </w:r>
      <w:r w:rsidRPr="00FD21F5">
        <w:rPr>
          <w:rFonts w:ascii="Times New Roman" w:hAnsi="Times New Roman" w:cs="Times New Roman"/>
          <w:b/>
          <w:sz w:val="24"/>
          <w:szCs w:val="24"/>
          <w:lang w:val="ro-RO"/>
        </w:rPr>
        <w:t>AL</w:t>
      </w:r>
      <w:r w:rsidR="00315B7A" w:rsidRPr="00FD21F5">
        <w:rPr>
          <w:rFonts w:ascii="Times New Roman" w:hAnsi="Times New Roman" w:cs="Times New Roman"/>
          <w:b/>
          <w:sz w:val="24"/>
          <w:szCs w:val="24"/>
          <w:lang w:val="ro-RO"/>
        </w:rPr>
        <w:t>I</w:t>
      </w:r>
      <w:r w:rsidRPr="00FD21F5">
        <w:rPr>
          <w:rFonts w:ascii="Times New Roman" w:hAnsi="Times New Roman" w:cs="Times New Roman"/>
          <w:b/>
          <w:sz w:val="24"/>
          <w:szCs w:val="24"/>
          <w:lang w:val="ro-RO"/>
        </w:rPr>
        <w:t xml:space="preserve">OS </w:t>
      </w:r>
      <w:r w:rsidRPr="00FD21F5">
        <w:rPr>
          <w:rFonts w:ascii="Times New Roman" w:hAnsi="Times New Roman" w:cs="Times New Roman"/>
          <w:i/>
          <w:iCs/>
          <w:sz w:val="24"/>
          <w:szCs w:val="24"/>
          <w:lang w:val="ro-RO"/>
        </w:rPr>
        <w:t>(Ustilago maydis, Shorosporium holci-sorghi)</w:t>
      </w:r>
      <w:r w:rsidRPr="00FD21F5">
        <w:rPr>
          <w:rFonts w:ascii="Times New Roman" w:hAnsi="Times New Roman" w:cs="Times New Roman"/>
          <w:sz w:val="24"/>
          <w:szCs w:val="24"/>
          <w:lang w:val="ro-RO"/>
        </w:rPr>
        <w:t xml:space="preserve"> – </w:t>
      </w:r>
      <w:r w:rsidRPr="00FD21F5">
        <w:rPr>
          <w:rFonts w:ascii="Times New Roman" w:hAnsi="Times New Roman" w:cs="Times New Roman"/>
          <w:b/>
          <w:sz w:val="24"/>
          <w:szCs w:val="24"/>
          <w:lang w:val="ro-RO"/>
        </w:rPr>
        <w:t>3,3 l/to</w:t>
      </w:r>
      <w:r w:rsidRPr="00FD21F5">
        <w:rPr>
          <w:rFonts w:ascii="Times New Roman" w:hAnsi="Times New Roman" w:cs="Times New Roman"/>
          <w:sz w:val="24"/>
          <w:szCs w:val="24"/>
          <w:lang w:val="ro-RO"/>
        </w:rPr>
        <w:t xml:space="preserve"> sau </w:t>
      </w:r>
      <w:r w:rsidRPr="00FD21F5">
        <w:rPr>
          <w:rFonts w:ascii="Times New Roman" w:hAnsi="Times New Roman" w:cs="Times New Roman"/>
          <w:b/>
          <w:sz w:val="24"/>
          <w:szCs w:val="24"/>
          <w:lang w:val="ro-RO"/>
        </w:rPr>
        <w:t>FEUVER 300 FS</w:t>
      </w:r>
      <w:r w:rsidRPr="00FD21F5">
        <w:rPr>
          <w:rFonts w:ascii="Times New Roman" w:hAnsi="Times New Roman" w:cs="Times New Roman"/>
          <w:i/>
          <w:iCs/>
          <w:sz w:val="24"/>
          <w:szCs w:val="24"/>
          <w:lang w:val="ro-RO"/>
        </w:rPr>
        <w:t>(Fusarium spp. și Ustilago maydis)</w:t>
      </w:r>
      <w:r w:rsidRPr="00FD21F5">
        <w:rPr>
          <w:rFonts w:ascii="Times New Roman" w:hAnsi="Times New Roman" w:cs="Times New Roman"/>
          <w:b/>
          <w:sz w:val="24"/>
          <w:szCs w:val="24"/>
          <w:lang w:val="ro-RO"/>
        </w:rPr>
        <w:t>– 15 ml produs /unitate sămânță de porumb</w:t>
      </w:r>
      <w:r w:rsidRPr="00FD21F5">
        <w:rPr>
          <w:rFonts w:ascii="Times New Roman" w:hAnsi="Times New Roman" w:cs="Times New Roman"/>
          <w:sz w:val="24"/>
          <w:szCs w:val="24"/>
          <w:lang w:val="ro-RO"/>
        </w:rPr>
        <w:t xml:space="preserve"> (50.000 semințe) sau </w:t>
      </w:r>
      <w:r w:rsidRPr="00FD21F5">
        <w:rPr>
          <w:rFonts w:ascii="Times New Roman" w:hAnsi="Times New Roman" w:cs="Times New Roman"/>
          <w:b/>
          <w:sz w:val="24"/>
          <w:szCs w:val="24"/>
          <w:lang w:val="ro-RO"/>
        </w:rPr>
        <w:t xml:space="preserve">VIBRANCE – 15 ml/ unitate </w:t>
      </w:r>
      <w:r w:rsidRPr="00FD21F5">
        <w:rPr>
          <w:rFonts w:ascii="Times New Roman" w:hAnsi="Times New Roman" w:cs="Times New Roman"/>
          <w:sz w:val="24"/>
          <w:szCs w:val="24"/>
          <w:lang w:val="ro-RO"/>
        </w:rPr>
        <w:t>(50000 semințe) (</w:t>
      </w:r>
      <w:r w:rsidR="00CE01E5" w:rsidRPr="00FD21F5">
        <w:rPr>
          <w:rFonts w:ascii="Times New Roman" w:hAnsi="Times New Roman" w:cs="Times New Roman"/>
          <w:sz w:val="24"/>
          <w:szCs w:val="24"/>
          <w:lang w:val="ro-RO"/>
        </w:rPr>
        <w:t>Tăciunele stiuleților și paniculelor de porumb</w:t>
      </w:r>
      <w:r w:rsidRPr="00FD21F5">
        <w:rPr>
          <w:rFonts w:ascii="Times New Roman" w:hAnsi="Times New Roman" w:cs="Times New Roman"/>
          <w:sz w:val="24"/>
          <w:szCs w:val="24"/>
          <w:lang w:val="ro-RO"/>
        </w:rPr>
        <w:t>).</w:t>
      </w:r>
    </w:p>
    <w:p w:rsidR="00D47E1D" w:rsidRPr="00FD21F5" w:rsidRDefault="00AA43D8" w:rsidP="00D47E1D">
      <w:pPr>
        <w:spacing w:after="0"/>
        <w:ind w:firstLine="720"/>
        <w:rPr>
          <w:rFonts w:ascii="Times New Roman" w:hAnsi="Times New Roman" w:cs="Times New Roman"/>
          <w:sz w:val="24"/>
          <w:szCs w:val="24"/>
          <w:lang w:val="ro-RO"/>
        </w:rPr>
      </w:pPr>
      <w:r w:rsidRPr="00FD21F5">
        <w:rPr>
          <w:rFonts w:ascii="Times New Roman" w:hAnsi="Times New Roman" w:cs="Times New Roman"/>
          <w:sz w:val="24"/>
          <w:szCs w:val="24"/>
          <w:lang w:val="ro-RO"/>
        </w:rPr>
        <w:t xml:space="preserve">Pentru prevenirea atacului produs de viermii sârmă </w:t>
      </w:r>
      <w:r w:rsidRPr="00FD21F5">
        <w:rPr>
          <w:rFonts w:ascii="Times New Roman" w:hAnsi="Times New Roman" w:cs="Times New Roman"/>
          <w:i/>
          <w:iCs/>
          <w:sz w:val="24"/>
          <w:szCs w:val="24"/>
          <w:lang w:val="ro-RO"/>
        </w:rPr>
        <w:t>(Agriotes spp.)</w:t>
      </w:r>
      <w:r w:rsidRPr="00FD21F5">
        <w:rPr>
          <w:rFonts w:ascii="Times New Roman" w:hAnsi="Times New Roman" w:cs="Times New Roman"/>
          <w:sz w:val="24"/>
          <w:szCs w:val="24"/>
          <w:lang w:val="ro-RO"/>
        </w:rPr>
        <w:t xml:space="preserve"> și a larvelor </w:t>
      </w:r>
      <w:r w:rsidRPr="00FD21F5">
        <w:rPr>
          <w:rFonts w:ascii="Times New Roman" w:hAnsi="Times New Roman" w:cs="Times New Roman"/>
          <w:b/>
          <w:bCs/>
          <w:sz w:val="24"/>
          <w:szCs w:val="24"/>
          <w:lang w:val="ro-RO"/>
        </w:rPr>
        <w:t>gândacului vestic al rădăcinilor de porumb</w:t>
      </w:r>
      <w:r w:rsidR="00FD21F5" w:rsidRPr="00FD21F5">
        <w:rPr>
          <w:rFonts w:ascii="Times New Roman" w:hAnsi="Times New Roman" w:cs="Times New Roman"/>
          <w:b/>
          <w:bCs/>
          <w:sz w:val="24"/>
          <w:szCs w:val="24"/>
          <w:lang w:val="ro-RO"/>
        </w:rPr>
        <w:t xml:space="preserve"> </w:t>
      </w:r>
      <w:r w:rsidRPr="00FD21F5">
        <w:rPr>
          <w:rFonts w:ascii="Times New Roman" w:hAnsi="Times New Roman" w:cs="Times New Roman"/>
          <w:i/>
          <w:iCs/>
          <w:sz w:val="24"/>
          <w:szCs w:val="24"/>
          <w:lang w:val="ro-RO"/>
        </w:rPr>
        <w:t>(Diabrotica virgifera)</w:t>
      </w:r>
      <w:r w:rsidRPr="00FD21F5">
        <w:rPr>
          <w:rFonts w:ascii="Times New Roman" w:hAnsi="Times New Roman" w:cs="Times New Roman"/>
          <w:sz w:val="24"/>
          <w:szCs w:val="24"/>
          <w:lang w:val="ro-RO"/>
        </w:rPr>
        <w:t xml:space="preserve"> vă recomandăm </w:t>
      </w:r>
      <w:r w:rsidRPr="00FD21F5">
        <w:rPr>
          <w:rFonts w:ascii="Times New Roman" w:hAnsi="Times New Roman" w:cs="Times New Roman"/>
          <w:b/>
          <w:sz w:val="24"/>
          <w:szCs w:val="24"/>
          <w:lang w:val="ro-RO"/>
        </w:rPr>
        <w:t>SIGNAL 300 ES (LANGIS) – 2,0 l/to</w:t>
      </w:r>
      <w:r w:rsidRPr="00FD21F5">
        <w:rPr>
          <w:rFonts w:ascii="Times New Roman" w:hAnsi="Times New Roman" w:cs="Times New Roman"/>
          <w:sz w:val="24"/>
          <w:szCs w:val="24"/>
          <w:lang w:val="ro-RO"/>
        </w:rPr>
        <w:t xml:space="preserve"> sau </w:t>
      </w:r>
      <w:r w:rsidRPr="00FD21F5">
        <w:rPr>
          <w:rFonts w:ascii="Times New Roman" w:hAnsi="Times New Roman" w:cs="Times New Roman"/>
          <w:b/>
          <w:sz w:val="24"/>
          <w:szCs w:val="24"/>
          <w:lang w:val="ro-RO"/>
        </w:rPr>
        <w:t>FORCE 20 CS – 50 ml/ 50000 semințe</w:t>
      </w:r>
      <w:r w:rsidRPr="00FD21F5">
        <w:rPr>
          <w:rFonts w:ascii="Times New Roman" w:hAnsi="Times New Roman" w:cs="Times New Roman"/>
          <w:sz w:val="24"/>
          <w:szCs w:val="24"/>
          <w:lang w:val="ro-RO"/>
        </w:rPr>
        <w:t xml:space="preserve"> </w:t>
      </w:r>
      <w:r w:rsidR="00FD21F5" w:rsidRPr="00FD21F5">
        <w:rPr>
          <w:rFonts w:ascii="Times New Roman" w:hAnsi="Times New Roman" w:cs="Times New Roman"/>
          <w:sz w:val="24"/>
          <w:szCs w:val="24"/>
          <w:lang w:val="ro-RO"/>
        </w:rPr>
        <w:t>î</w:t>
      </w:r>
      <w:r w:rsidRPr="00FD21F5">
        <w:rPr>
          <w:rFonts w:ascii="Times New Roman" w:hAnsi="Times New Roman" w:cs="Times New Roman"/>
          <w:sz w:val="24"/>
          <w:szCs w:val="24"/>
          <w:lang w:val="ro-RO"/>
        </w:rPr>
        <w:t xml:space="preserve">n combinație cu unul dintre fungicidele recomandate mai sus. </w:t>
      </w:r>
    </w:p>
    <w:p w:rsidR="00D47E1D" w:rsidRPr="00FD21F5" w:rsidRDefault="00D47E1D" w:rsidP="00D47E1D">
      <w:pPr>
        <w:spacing w:after="0"/>
        <w:ind w:firstLine="720"/>
        <w:rPr>
          <w:rFonts w:ascii="Times New Roman" w:hAnsi="Times New Roman" w:cs="Times New Roman"/>
          <w:sz w:val="24"/>
          <w:szCs w:val="24"/>
          <w:lang w:val="ro-RO"/>
        </w:rPr>
      </w:pPr>
      <w:r w:rsidRPr="00FD21F5">
        <w:rPr>
          <w:rFonts w:ascii="Times New Roman" w:hAnsi="Times New Roman" w:cs="Times New Roman"/>
          <w:sz w:val="24"/>
          <w:szCs w:val="24"/>
          <w:lang w:val="ro-RO"/>
        </w:rPr>
        <w:t xml:space="preserve">Pentru prevenirea atacului produs de </w:t>
      </w:r>
      <w:r w:rsidRPr="00FD21F5">
        <w:rPr>
          <w:rFonts w:ascii="Times New Roman" w:hAnsi="Times New Roman" w:cs="Times New Roman"/>
          <w:b/>
          <w:bCs/>
          <w:sz w:val="24"/>
          <w:szCs w:val="24"/>
          <w:lang w:val="ro-RO"/>
        </w:rPr>
        <w:t>viermele vestic al rădăcinilor și a viermilor sârmă</w:t>
      </w:r>
      <w:r w:rsidRPr="00FD21F5">
        <w:rPr>
          <w:rFonts w:ascii="Times New Roman" w:hAnsi="Times New Roman" w:cs="Times New Roman"/>
          <w:sz w:val="24"/>
          <w:szCs w:val="24"/>
          <w:lang w:val="ro-RO"/>
        </w:rPr>
        <w:t xml:space="preserve"> vă r</w:t>
      </w:r>
      <w:r w:rsidR="00AA43D8" w:rsidRPr="00FD21F5">
        <w:rPr>
          <w:rFonts w:ascii="Times New Roman" w:hAnsi="Times New Roman" w:cs="Times New Roman"/>
          <w:sz w:val="24"/>
          <w:szCs w:val="24"/>
          <w:lang w:val="ro-RO"/>
        </w:rPr>
        <w:t>ecomandăm să aplic</w:t>
      </w:r>
      <w:r w:rsidRPr="00FD21F5">
        <w:rPr>
          <w:rFonts w:ascii="Times New Roman" w:hAnsi="Times New Roman" w:cs="Times New Roman"/>
          <w:sz w:val="24"/>
          <w:szCs w:val="24"/>
          <w:lang w:val="ro-RO"/>
        </w:rPr>
        <w:t>ați</w:t>
      </w:r>
      <w:r w:rsidR="00AA43D8" w:rsidRPr="00FD21F5">
        <w:rPr>
          <w:rFonts w:ascii="Times New Roman" w:hAnsi="Times New Roman" w:cs="Times New Roman"/>
          <w:sz w:val="24"/>
          <w:szCs w:val="24"/>
          <w:lang w:val="ro-RO"/>
        </w:rPr>
        <w:t xml:space="preserve"> pe rând odată cu semănatul culturii de porumb produsul </w:t>
      </w:r>
      <w:r w:rsidR="00AA43D8" w:rsidRPr="00FD21F5">
        <w:rPr>
          <w:rFonts w:ascii="Times New Roman" w:hAnsi="Times New Roman" w:cs="Times New Roman"/>
          <w:b/>
          <w:sz w:val="24"/>
          <w:szCs w:val="24"/>
          <w:lang w:val="ro-RO"/>
        </w:rPr>
        <w:t xml:space="preserve">FORCE 1,5 G – </w:t>
      </w:r>
      <w:r w:rsidRPr="00FD21F5">
        <w:rPr>
          <w:rFonts w:ascii="Times New Roman" w:hAnsi="Times New Roman" w:cs="Times New Roman"/>
          <w:b/>
          <w:sz w:val="24"/>
          <w:szCs w:val="24"/>
          <w:lang w:val="ro-RO"/>
        </w:rPr>
        <w:t xml:space="preserve">12 - </w:t>
      </w:r>
      <w:r w:rsidR="00AA43D8" w:rsidRPr="00FD21F5">
        <w:rPr>
          <w:rFonts w:ascii="Times New Roman" w:hAnsi="Times New Roman" w:cs="Times New Roman"/>
          <w:b/>
          <w:sz w:val="24"/>
          <w:szCs w:val="24"/>
          <w:lang w:val="ro-RO"/>
        </w:rPr>
        <w:t>15 kg/ha</w:t>
      </w:r>
      <w:r w:rsidRPr="00FD21F5">
        <w:rPr>
          <w:rFonts w:ascii="Times New Roman" w:hAnsi="Times New Roman" w:cs="Times New Roman"/>
          <w:b/>
          <w:sz w:val="24"/>
          <w:szCs w:val="24"/>
          <w:lang w:val="ro-RO"/>
        </w:rPr>
        <w:t xml:space="preserve">. </w:t>
      </w:r>
    </w:p>
    <w:p w:rsidR="00D47E1D" w:rsidRPr="00FD21F5" w:rsidRDefault="00AA43D8" w:rsidP="00D47E1D">
      <w:pPr>
        <w:spacing w:after="0"/>
        <w:ind w:firstLine="720"/>
        <w:rPr>
          <w:rFonts w:ascii="Times New Roman" w:hAnsi="Times New Roman" w:cs="Times New Roman"/>
          <w:sz w:val="24"/>
          <w:szCs w:val="24"/>
          <w:lang w:val="ro-RO"/>
        </w:rPr>
      </w:pPr>
      <w:r w:rsidRPr="00FD21F5">
        <w:rPr>
          <w:rFonts w:ascii="Times New Roman" w:hAnsi="Times New Roman" w:cs="Times New Roman"/>
          <w:sz w:val="24"/>
          <w:szCs w:val="24"/>
          <w:lang w:val="pt-BR"/>
        </w:rPr>
        <w:t>Puteți utiliz</w:t>
      </w:r>
      <w:r w:rsidR="00D47E1D" w:rsidRPr="00FD21F5">
        <w:rPr>
          <w:rFonts w:ascii="Times New Roman" w:hAnsi="Times New Roman" w:cs="Times New Roman"/>
          <w:sz w:val="24"/>
          <w:szCs w:val="24"/>
          <w:lang w:val="pt-BR"/>
        </w:rPr>
        <w:t>a</w:t>
      </w:r>
      <w:r w:rsidRPr="00FD21F5">
        <w:rPr>
          <w:rFonts w:ascii="Times New Roman" w:hAnsi="Times New Roman" w:cs="Times New Roman"/>
          <w:sz w:val="24"/>
          <w:szCs w:val="24"/>
          <w:lang w:val="pt-BR"/>
        </w:rPr>
        <w:t xml:space="preserve"> și alte p</w:t>
      </w:r>
      <w:r w:rsidR="00B62AFF" w:rsidRPr="00FD21F5">
        <w:rPr>
          <w:rFonts w:ascii="Times New Roman" w:hAnsi="Times New Roman" w:cs="Times New Roman"/>
          <w:sz w:val="24"/>
          <w:szCs w:val="24"/>
          <w:lang w:val="pt-BR"/>
        </w:rPr>
        <w:t>pp</w:t>
      </w:r>
      <w:r w:rsidRPr="00FD21F5">
        <w:rPr>
          <w:rFonts w:ascii="Times New Roman" w:hAnsi="Times New Roman" w:cs="Times New Roman"/>
          <w:sz w:val="24"/>
          <w:szCs w:val="24"/>
          <w:lang w:val="pt-BR"/>
        </w:rPr>
        <w:t xml:space="preserve"> omologate pentru a fi utilizate </w:t>
      </w:r>
      <w:r w:rsidR="00833BB3" w:rsidRPr="00FD21F5">
        <w:rPr>
          <w:rFonts w:ascii="Times New Roman" w:hAnsi="Times New Roman" w:cs="Times New Roman"/>
          <w:sz w:val="24"/>
          <w:szCs w:val="24"/>
          <w:lang w:val="pt-BR"/>
        </w:rPr>
        <w:t>in</w:t>
      </w:r>
      <w:r w:rsidRPr="00FD21F5">
        <w:rPr>
          <w:rFonts w:ascii="Times New Roman" w:hAnsi="Times New Roman" w:cs="Times New Roman"/>
          <w:sz w:val="24"/>
          <w:szCs w:val="24"/>
          <w:lang w:val="pt-BR"/>
        </w:rPr>
        <w:t xml:space="preserve"> Români</w:t>
      </w:r>
      <w:r w:rsidR="00833BB3" w:rsidRPr="00FD21F5">
        <w:rPr>
          <w:rFonts w:ascii="Times New Roman" w:hAnsi="Times New Roman" w:cs="Times New Roman"/>
          <w:sz w:val="24"/>
          <w:szCs w:val="24"/>
          <w:lang w:val="pt-BR"/>
        </w:rPr>
        <w:t>a</w:t>
      </w:r>
      <w:r w:rsidR="00D47E1D" w:rsidRPr="00FD21F5">
        <w:rPr>
          <w:rFonts w:ascii="Times New Roman" w:hAnsi="Times New Roman" w:cs="Times New Roman"/>
          <w:sz w:val="24"/>
          <w:szCs w:val="24"/>
          <w:lang w:val="pt-BR"/>
        </w:rPr>
        <w:t>, m</w:t>
      </w:r>
      <w:r w:rsidRPr="00FD21F5">
        <w:rPr>
          <w:rFonts w:ascii="Times New Roman" w:hAnsi="Times New Roman" w:cs="Times New Roman"/>
          <w:sz w:val="24"/>
          <w:szCs w:val="24"/>
          <w:lang w:val="pt-BR"/>
        </w:rPr>
        <w:t xml:space="preserve">ăsuri alternative de combatere: mecanice; fizice; biologice. </w:t>
      </w:r>
    </w:p>
    <w:p w:rsidR="00D47E1D" w:rsidRPr="00FD21F5" w:rsidRDefault="00AA43D8" w:rsidP="00D47E1D">
      <w:pPr>
        <w:spacing w:after="0"/>
        <w:ind w:firstLine="720"/>
        <w:rPr>
          <w:rFonts w:ascii="Times New Roman" w:hAnsi="Times New Roman" w:cs="Times New Roman"/>
          <w:sz w:val="24"/>
          <w:szCs w:val="24"/>
          <w:lang w:val="pt-BR"/>
        </w:rPr>
      </w:pPr>
      <w:r w:rsidRPr="00FD21F5">
        <w:rPr>
          <w:rFonts w:ascii="Times New Roman" w:hAnsi="Times New Roman" w:cs="Times New Roman"/>
          <w:sz w:val="24"/>
          <w:szCs w:val="24"/>
          <w:lang w:val="pt-BR"/>
        </w:rPr>
        <w:t xml:space="preserve">Metode durabile: biologice, fizice, mecanice și alte metode nechimice trebuie preferate metodelor chimice, dacă acestea asigură un control corespunzător al organismelor dăunătoare. </w:t>
      </w:r>
    </w:p>
    <w:p w:rsidR="00FD21F5" w:rsidRPr="00FD21F5" w:rsidRDefault="00AA43D8" w:rsidP="00FD21F5">
      <w:pPr>
        <w:spacing w:after="0"/>
        <w:ind w:firstLine="720"/>
        <w:rPr>
          <w:rFonts w:ascii="Times New Roman" w:hAnsi="Times New Roman" w:cs="Times New Roman"/>
          <w:sz w:val="24"/>
          <w:szCs w:val="24"/>
          <w:lang w:val="pt-BR"/>
        </w:rPr>
      </w:pPr>
      <w:r w:rsidRPr="00FD21F5">
        <w:rPr>
          <w:rFonts w:ascii="Times New Roman" w:hAnsi="Times New Roman" w:cs="Times New Roman"/>
          <w:b/>
          <w:bCs/>
          <w:sz w:val="24"/>
          <w:szCs w:val="24"/>
          <w:u w:val="single"/>
          <w:lang w:val="pt-BR"/>
        </w:rPr>
        <w:t>Alte recomandări:</w:t>
      </w:r>
      <w:r w:rsidRPr="00FD21F5">
        <w:rPr>
          <w:rFonts w:ascii="Times New Roman" w:hAnsi="Times New Roman" w:cs="Times New Roman"/>
          <w:sz w:val="24"/>
          <w:szCs w:val="24"/>
          <w:lang w:val="pt-BR"/>
        </w:rPr>
        <w:t xml:space="preserve">  Verificați, cu atenție recomandările cu privire la compatibilitatea produselor atunci când intenționați să aplicați amestecuri de produse de protecție a plantelor! </w:t>
      </w:r>
    </w:p>
    <w:p w:rsidR="00FD21F5" w:rsidRPr="00FD21F5" w:rsidRDefault="00FD21F5" w:rsidP="00FD21F5">
      <w:pPr>
        <w:spacing w:after="0" w:line="240" w:lineRule="auto"/>
        <w:ind w:firstLine="708"/>
        <w:jc w:val="both"/>
        <w:rPr>
          <w:rFonts w:ascii="Times New Roman" w:hAnsi="Times New Roman" w:cs="Times New Roman"/>
          <w:sz w:val="24"/>
          <w:szCs w:val="24"/>
          <w:lang w:val="ro-RO"/>
        </w:rPr>
      </w:pPr>
      <w:r w:rsidRPr="00FD21F5">
        <w:rPr>
          <w:rFonts w:ascii="Times New Roman" w:hAnsi="Times New Roman" w:cs="Times New Roman"/>
          <w:sz w:val="24"/>
          <w:szCs w:val="24"/>
          <w:lang w:val="ro-RO"/>
        </w:rPr>
        <w:t>Luați măsurile ce se impun pentru protecția mediului înconjurător!</w:t>
      </w:r>
    </w:p>
    <w:p w:rsidR="00FD21F5" w:rsidRPr="00FD21F5" w:rsidRDefault="00FD21F5" w:rsidP="00FD21F5">
      <w:pPr>
        <w:spacing w:after="0" w:line="240" w:lineRule="auto"/>
        <w:ind w:firstLine="708"/>
        <w:jc w:val="both"/>
        <w:rPr>
          <w:rFonts w:ascii="Times New Roman" w:hAnsi="Times New Roman" w:cs="Times New Roman"/>
          <w:sz w:val="24"/>
          <w:szCs w:val="24"/>
          <w:lang w:val="ro-RO"/>
        </w:rPr>
      </w:pPr>
      <w:r w:rsidRPr="00FD21F5">
        <w:rPr>
          <w:rFonts w:ascii="Times New Roman" w:hAnsi="Times New Roman" w:cs="Times New Roman"/>
          <w:sz w:val="24"/>
          <w:szCs w:val="24"/>
          <w:lang w:val="ro-RO"/>
        </w:rPr>
        <w:t>Respectați cu strictețe normele de lucru cu produse pentru protecție a plantelor, normele de protecție și securitatea muncii, de protecție a albinelor și a animalelor în conformitate cu: Legea nr. 383/ 2013 a apiculturii cu modificările și completările ulterioare și Ordinul nr. 127/ 1991 al ACA din România, Ordinul comun nr. 45/ 1991 al Ministerului Agriculturii și Alimentației, 15b/ 3404/ 1991 al Dep. Pentru Administrație Locală și 1786/TB/ 1991 al Ministerului Transporturilor precum și cu Protocolul de colaborare nr. 328432/ 2015, încheiat cu ROMAPIS (privind implementarea legislației, în vederea protecției familiilor de albine împotriva intoxicației cu produse pentru protecție a plantelor);</w:t>
      </w:r>
    </w:p>
    <w:p w:rsidR="00FD21F5" w:rsidRPr="00FD21F5" w:rsidRDefault="00FD21F5" w:rsidP="00FD21F5">
      <w:pPr>
        <w:spacing w:after="0" w:line="240" w:lineRule="auto"/>
        <w:ind w:firstLine="708"/>
        <w:jc w:val="both"/>
        <w:rPr>
          <w:rFonts w:ascii="Times New Roman" w:hAnsi="Times New Roman" w:cs="Times New Roman"/>
          <w:sz w:val="24"/>
          <w:szCs w:val="24"/>
          <w:lang w:val="ro-RO"/>
        </w:rPr>
      </w:pPr>
      <w:r w:rsidRPr="00FD21F5">
        <w:rPr>
          <w:rFonts w:ascii="Times New Roman" w:hAnsi="Times New Roman" w:cs="Times New Roman"/>
          <w:sz w:val="24"/>
          <w:szCs w:val="24"/>
          <w:lang w:val="ro-RO"/>
        </w:rPr>
        <w:t>Respectați prevederile Ordinului Ministrului Agriculturii și Dezvoltării Rurale nr. 297/ 2017 privind aprobarea Codului de bune practici pentru utilizarea în siguranță a produselor de protecție a plantelor.</w:t>
      </w:r>
    </w:p>
    <w:p w:rsidR="00FD21F5" w:rsidRPr="00FD21F5" w:rsidRDefault="00FD21F5" w:rsidP="00FD21F5">
      <w:pPr>
        <w:spacing w:after="0" w:line="240" w:lineRule="auto"/>
        <w:ind w:firstLine="708"/>
        <w:jc w:val="both"/>
        <w:rPr>
          <w:rFonts w:ascii="Times New Roman" w:hAnsi="Times New Roman" w:cs="Times New Roman"/>
          <w:sz w:val="24"/>
          <w:szCs w:val="24"/>
          <w:lang w:val="ro-RO"/>
        </w:rPr>
      </w:pPr>
      <w:r w:rsidRPr="00FD21F5">
        <w:rPr>
          <w:rFonts w:ascii="Times New Roman" w:hAnsi="Times New Roman" w:cs="Times New Roman"/>
          <w:sz w:val="24"/>
          <w:szCs w:val="24"/>
          <w:lang w:val="ro-RO"/>
        </w:rPr>
        <w:t xml:space="preserve">Respectați obligațiile ce vă revin conform Ordinul Ministrului Agriculturii și Dezvoltării Rurale, al Ministrului Mediului, Apelor și Pădurilor și al Președintelui Autorității Naționale Sanitare Veterinare și pentru Siguramța Alimentelor nr. 352/ 636/ 54/ 2015 pentru aprobarea normelor privind ecocondiționalitatea în cadrul schemelor și măsurilor de sprijin pentru fermieriidin România, cu modificările ulterioare. </w:t>
      </w:r>
    </w:p>
    <w:p w:rsidR="00FD21F5" w:rsidRPr="00FD21F5" w:rsidRDefault="00FD21F5" w:rsidP="00FD21F5">
      <w:pPr>
        <w:spacing w:after="0" w:line="240" w:lineRule="auto"/>
        <w:ind w:firstLine="708"/>
        <w:rPr>
          <w:rFonts w:ascii="Times New Roman" w:eastAsiaTheme="minorEastAsia" w:hAnsi="Times New Roman" w:cs="Times New Roman"/>
          <w:sz w:val="24"/>
          <w:szCs w:val="24"/>
          <w:lang w:val="pt-BR"/>
        </w:rPr>
      </w:pPr>
      <w:r w:rsidRPr="00FD21F5">
        <w:rPr>
          <w:rFonts w:ascii="Times New Roman" w:eastAsiaTheme="minorEastAsia" w:hAnsi="Times New Roman" w:cs="Times New Roman"/>
          <w:sz w:val="24"/>
          <w:szCs w:val="24"/>
          <w:lang w:val="pt-BR"/>
        </w:rPr>
        <w:t xml:space="preserve">Conform Reg. (CE) Nr. 1107/2009 al Parlamentului European și al Consiliului din 21.oct.2009, privind introducerea pe piață a produselor fitosanitare, fiecare utilizator a produselor de protecție a plantelor trebuie să păstreze cel puțin 3 ani evidența contabilă a produselor de protecție a plantelor depozitate și utilizate, precum și evidența efectuării fiecarui tratament prin completare într-un registru după modelul de mai jos: </w:t>
      </w:r>
    </w:p>
    <w:p w:rsidR="00FD21F5" w:rsidRPr="00FD21F5" w:rsidRDefault="00FD21F5" w:rsidP="00FD21F5">
      <w:pPr>
        <w:spacing w:after="0" w:line="240" w:lineRule="auto"/>
        <w:ind w:firstLine="708"/>
        <w:rPr>
          <w:rFonts w:ascii="Times New Roman" w:eastAsiaTheme="minorEastAsia" w:hAnsi="Times New Roman" w:cs="Times New Roman"/>
          <w:sz w:val="24"/>
          <w:szCs w:val="24"/>
          <w:lang w:val="pt-BR"/>
        </w:rPr>
      </w:pPr>
      <w:r w:rsidRPr="00FD21F5">
        <w:rPr>
          <w:rFonts w:ascii="Times New Roman" w:eastAsiaTheme="minorEastAsia" w:hAnsi="Times New Roman" w:cs="Times New Roman"/>
          <w:sz w:val="24"/>
          <w:szCs w:val="24"/>
          <w:lang w:val="pt-BR"/>
        </w:rPr>
        <w:t xml:space="preserve">Nume și prenume fermier/ societate comercială…... </w:t>
      </w:r>
    </w:p>
    <w:p w:rsidR="00FD21F5" w:rsidRPr="00FD21F5" w:rsidRDefault="00FD21F5" w:rsidP="00FD21F5">
      <w:pPr>
        <w:spacing w:after="0" w:line="240" w:lineRule="auto"/>
        <w:ind w:firstLine="708"/>
        <w:rPr>
          <w:rFonts w:ascii="Times New Roman" w:eastAsiaTheme="minorEastAsia" w:hAnsi="Times New Roman" w:cs="Times New Roman"/>
          <w:sz w:val="24"/>
          <w:szCs w:val="24"/>
          <w:lang w:val="pt-BR"/>
        </w:rPr>
      </w:pPr>
      <w:r w:rsidRPr="00FD21F5">
        <w:rPr>
          <w:rFonts w:ascii="Times New Roman" w:eastAsiaTheme="minorEastAsia" w:hAnsi="Times New Roman" w:cs="Times New Roman"/>
          <w:sz w:val="24"/>
          <w:szCs w:val="24"/>
          <w:lang w:val="pt-BR"/>
        </w:rPr>
        <w:t xml:space="preserve">Domiciliu fermier/sediul social al societății……. (Comuna, județul) </w:t>
      </w:r>
    </w:p>
    <w:p w:rsidR="00FD21F5" w:rsidRPr="00FD21F5" w:rsidRDefault="00FD21F5" w:rsidP="00FD21F5">
      <w:pPr>
        <w:spacing w:after="0" w:line="240" w:lineRule="auto"/>
        <w:ind w:firstLine="708"/>
        <w:rPr>
          <w:rFonts w:ascii="Times New Roman" w:eastAsiaTheme="minorEastAsia" w:hAnsi="Times New Roman" w:cs="Times New Roman"/>
          <w:sz w:val="24"/>
          <w:szCs w:val="24"/>
          <w:lang w:val="pt-BR"/>
        </w:rPr>
      </w:pPr>
      <w:r w:rsidRPr="00FD21F5">
        <w:rPr>
          <w:rFonts w:ascii="Times New Roman" w:eastAsiaTheme="minorEastAsia" w:hAnsi="Times New Roman" w:cs="Times New Roman"/>
          <w:sz w:val="24"/>
          <w:szCs w:val="24"/>
          <w:lang w:val="pt-BR"/>
        </w:rPr>
        <w:t xml:space="preserve">Ferma (nume/număr,adresa)……. </w:t>
      </w:r>
    </w:p>
    <w:p w:rsidR="00FD21F5" w:rsidRPr="00FD21F5" w:rsidRDefault="00FD21F5" w:rsidP="00FD21F5">
      <w:pPr>
        <w:spacing w:after="0" w:line="240" w:lineRule="auto"/>
        <w:ind w:firstLine="708"/>
        <w:rPr>
          <w:rFonts w:ascii="Times New Roman" w:eastAsiaTheme="minorEastAsia" w:hAnsi="Times New Roman" w:cs="Times New Roman"/>
          <w:sz w:val="24"/>
          <w:szCs w:val="24"/>
          <w:lang w:val="pt-BR"/>
        </w:rPr>
      </w:pPr>
      <w:r w:rsidRPr="00FD21F5">
        <w:rPr>
          <w:rFonts w:ascii="Times New Roman" w:eastAsiaTheme="minorEastAsia" w:hAnsi="Times New Roman" w:cs="Times New Roman"/>
          <w:sz w:val="24"/>
          <w:szCs w:val="24"/>
          <w:lang w:val="pt-BR"/>
        </w:rPr>
        <w:t xml:space="preserve">Toate tratamentele cu produse de protecție a plantelor se completează la zi în: </w:t>
      </w:r>
    </w:p>
    <w:p w:rsidR="00FD21F5" w:rsidRPr="00FD21F5" w:rsidRDefault="00FD21F5" w:rsidP="00FD21F5">
      <w:pPr>
        <w:spacing w:after="0" w:line="240" w:lineRule="auto"/>
        <w:ind w:firstLine="708"/>
        <w:rPr>
          <w:rFonts w:ascii="Times New Roman" w:eastAsiaTheme="minorEastAsia" w:hAnsi="Times New Roman" w:cs="Times New Roman"/>
          <w:sz w:val="24"/>
          <w:szCs w:val="24"/>
          <w:lang w:val="pt-BR"/>
        </w:rPr>
      </w:pPr>
      <w:r w:rsidRPr="00FD21F5">
        <w:rPr>
          <w:rFonts w:ascii="Times New Roman" w:eastAsiaTheme="minorEastAsia" w:hAnsi="Times New Roman" w:cs="Times New Roman"/>
          <w:sz w:val="24"/>
          <w:szCs w:val="24"/>
          <w:lang w:val="pt-BR"/>
        </w:rPr>
        <w:t>Registrul de evidență a tratamentelor cu produse de protecție a plantelor</w:t>
      </w:r>
    </w:p>
    <w:tbl>
      <w:tblPr>
        <w:tblStyle w:val="TableGrid"/>
        <w:tblW w:w="0" w:type="auto"/>
        <w:jc w:val="center"/>
        <w:tblLayout w:type="fixed"/>
        <w:tblLook w:val="04A0"/>
      </w:tblPr>
      <w:tblGrid>
        <w:gridCol w:w="716"/>
        <w:gridCol w:w="952"/>
        <w:gridCol w:w="794"/>
        <w:gridCol w:w="992"/>
        <w:gridCol w:w="992"/>
        <w:gridCol w:w="765"/>
        <w:gridCol w:w="709"/>
        <w:gridCol w:w="709"/>
        <w:gridCol w:w="850"/>
        <w:gridCol w:w="1134"/>
        <w:gridCol w:w="851"/>
        <w:gridCol w:w="957"/>
      </w:tblGrid>
      <w:tr w:rsidR="00FD21F5" w:rsidRPr="00FD21F5" w:rsidTr="00F80687">
        <w:trPr>
          <w:trHeight w:val="265"/>
          <w:jc w:val="center"/>
        </w:trPr>
        <w:tc>
          <w:tcPr>
            <w:tcW w:w="716" w:type="dxa"/>
            <w:vMerge w:val="restart"/>
          </w:tcPr>
          <w:p w:rsidR="00FD21F5" w:rsidRPr="00FD21F5" w:rsidRDefault="00FD21F5" w:rsidP="00F80687">
            <w:pPr>
              <w:rPr>
                <w:rFonts w:ascii="Times New Roman" w:eastAsiaTheme="minorEastAsia" w:hAnsi="Times New Roman" w:cs="Times New Roman"/>
                <w:sz w:val="24"/>
                <w:szCs w:val="24"/>
                <w:lang w:val="pt-BR"/>
              </w:rPr>
            </w:pPr>
            <w:r w:rsidRPr="00FD21F5">
              <w:rPr>
                <w:rFonts w:ascii="Times New Roman" w:eastAsiaTheme="minorEastAsia" w:hAnsi="Times New Roman" w:cs="Times New Roman"/>
                <w:sz w:val="24"/>
                <w:szCs w:val="24"/>
                <w:lang w:val="pt-BR"/>
              </w:rPr>
              <w:t>Data efectuării trata</w:t>
            </w:r>
          </w:p>
          <w:p w:rsidR="00FD21F5" w:rsidRPr="00FD21F5" w:rsidRDefault="00FD21F5" w:rsidP="00F80687">
            <w:pPr>
              <w:rPr>
                <w:rFonts w:ascii="Times New Roman" w:eastAsiaTheme="minorEastAsia" w:hAnsi="Times New Roman" w:cs="Times New Roman"/>
                <w:sz w:val="24"/>
                <w:szCs w:val="24"/>
                <w:lang w:val="pt-BR"/>
              </w:rPr>
            </w:pPr>
            <w:r w:rsidRPr="00FD21F5">
              <w:rPr>
                <w:rFonts w:ascii="Times New Roman" w:eastAsiaTheme="minorEastAsia" w:hAnsi="Times New Roman" w:cs="Times New Roman"/>
                <w:sz w:val="24"/>
                <w:szCs w:val="24"/>
                <w:lang w:val="pt-BR"/>
              </w:rPr>
              <w:t>mentu</w:t>
            </w:r>
          </w:p>
          <w:p w:rsidR="00FD21F5" w:rsidRPr="00FD21F5" w:rsidRDefault="00FD21F5" w:rsidP="00F80687">
            <w:pPr>
              <w:rPr>
                <w:rFonts w:ascii="Times New Roman" w:eastAsiaTheme="minorEastAsia" w:hAnsi="Times New Roman" w:cs="Times New Roman"/>
                <w:sz w:val="24"/>
                <w:szCs w:val="24"/>
                <w:lang w:val="pt-BR"/>
              </w:rPr>
            </w:pPr>
            <w:r w:rsidRPr="00FD21F5">
              <w:rPr>
                <w:rFonts w:ascii="Times New Roman" w:eastAsiaTheme="minorEastAsia" w:hAnsi="Times New Roman" w:cs="Times New Roman"/>
                <w:sz w:val="24"/>
                <w:szCs w:val="24"/>
                <w:lang w:val="pt-BR"/>
              </w:rPr>
              <w:t xml:space="preserve">lui (ziua, luna, </w:t>
            </w:r>
            <w:r w:rsidRPr="00FD21F5">
              <w:rPr>
                <w:rFonts w:ascii="Times New Roman" w:eastAsiaTheme="minorEastAsia" w:hAnsi="Times New Roman" w:cs="Times New Roman"/>
                <w:sz w:val="24"/>
                <w:szCs w:val="24"/>
                <w:lang w:val="pt-BR"/>
              </w:rPr>
              <w:lastRenderedPageBreak/>
              <w:t>anul)</w:t>
            </w:r>
          </w:p>
        </w:tc>
        <w:tc>
          <w:tcPr>
            <w:tcW w:w="952" w:type="dxa"/>
            <w:vMerge w:val="restart"/>
          </w:tcPr>
          <w:p w:rsidR="00FD21F5" w:rsidRPr="00FD21F5" w:rsidRDefault="00FD21F5" w:rsidP="00F80687">
            <w:pPr>
              <w:rPr>
                <w:rFonts w:ascii="Times New Roman" w:eastAsiaTheme="minorEastAsia" w:hAnsi="Times New Roman" w:cs="Times New Roman"/>
                <w:sz w:val="24"/>
                <w:szCs w:val="24"/>
                <w:lang w:val="pt-BR"/>
              </w:rPr>
            </w:pPr>
            <w:r w:rsidRPr="00FD21F5">
              <w:rPr>
                <w:rFonts w:ascii="Times New Roman" w:eastAsiaTheme="minorEastAsia" w:hAnsi="Times New Roman" w:cs="Times New Roman"/>
                <w:sz w:val="24"/>
                <w:szCs w:val="24"/>
                <w:lang w:val="pt-BR"/>
              </w:rPr>
              <w:lastRenderedPageBreak/>
              <w:t>Cultura și locul unde este situat terenul</w:t>
            </w:r>
          </w:p>
        </w:tc>
        <w:tc>
          <w:tcPr>
            <w:tcW w:w="794" w:type="dxa"/>
            <w:vMerge w:val="restart"/>
          </w:tcPr>
          <w:p w:rsidR="00FD21F5" w:rsidRPr="00FD21F5" w:rsidRDefault="00FD21F5" w:rsidP="00F80687">
            <w:pPr>
              <w:rPr>
                <w:rFonts w:ascii="Times New Roman" w:eastAsiaTheme="minorEastAsia" w:hAnsi="Times New Roman" w:cs="Times New Roman"/>
                <w:sz w:val="24"/>
                <w:szCs w:val="24"/>
              </w:rPr>
            </w:pPr>
            <w:r w:rsidRPr="00FD21F5">
              <w:rPr>
                <w:rFonts w:ascii="Times New Roman" w:eastAsiaTheme="minorEastAsia" w:hAnsi="Times New Roman" w:cs="Times New Roman"/>
                <w:sz w:val="24"/>
                <w:szCs w:val="24"/>
              </w:rPr>
              <w:t>Timpul(fenofaza) aplică</w:t>
            </w:r>
          </w:p>
          <w:p w:rsidR="00FD21F5" w:rsidRPr="00FD21F5" w:rsidRDefault="00FD21F5" w:rsidP="00F80687">
            <w:pPr>
              <w:rPr>
                <w:rFonts w:ascii="Times New Roman" w:eastAsiaTheme="minorEastAsia" w:hAnsi="Times New Roman" w:cs="Times New Roman"/>
                <w:sz w:val="24"/>
                <w:szCs w:val="24"/>
              </w:rPr>
            </w:pPr>
            <w:r w:rsidRPr="00FD21F5">
              <w:rPr>
                <w:rFonts w:ascii="Times New Roman" w:eastAsiaTheme="minorEastAsia" w:hAnsi="Times New Roman" w:cs="Times New Roman"/>
                <w:sz w:val="24"/>
                <w:szCs w:val="24"/>
              </w:rPr>
              <w:t>rii</w:t>
            </w:r>
          </w:p>
        </w:tc>
        <w:tc>
          <w:tcPr>
            <w:tcW w:w="5017" w:type="dxa"/>
            <w:gridSpan w:val="6"/>
          </w:tcPr>
          <w:p w:rsidR="00FD21F5" w:rsidRPr="00FD21F5" w:rsidRDefault="00FD21F5" w:rsidP="00F80687">
            <w:pPr>
              <w:jc w:val="center"/>
              <w:rPr>
                <w:rFonts w:ascii="Times New Roman" w:eastAsiaTheme="minorEastAsia" w:hAnsi="Times New Roman" w:cs="Times New Roman"/>
                <w:sz w:val="24"/>
                <w:szCs w:val="24"/>
              </w:rPr>
            </w:pPr>
            <w:r w:rsidRPr="00FD21F5">
              <w:rPr>
                <w:rFonts w:ascii="Times New Roman" w:eastAsiaTheme="minorEastAsia" w:hAnsi="Times New Roman" w:cs="Times New Roman"/>
                <w:sz w:val="24"/>
                <w:szCs w:val="24"/>
              </w:rPr>
              <w:t>Tratamentulefectuat</w:t>
            </w:r>
          </w:p>
        </w:tc>
        <w:tc>
          <w:tcPr>
            <w:tcW w:w="1134" w:type="dxa"/>
            <w:vMerge w:val="restart"/>
          </w:tcPr>
          <w:p w:rsidR="00FD21F5" w:rsidRPr="00FD21F5" w:rsidRDefault="00FD21F5" w:rsidP="00F80687">
            <w:pPr>
              <w:rPr>
                <w:rFonts w:ascii="Times New Roman" w:eastAsiaTheme="minorEastAsia" w:hAnsi="Times New Roman" w:cs="Times New Roman"/>
                <w:sz w:val="24"/>
                <w:szCs w:val="24"/>
              </w:rPr>
            </w:pPr>
            <w:r w:rsidRPr="00FD21F5">
              <w:rPr>
                <w:rFonts w:ascii="Times New Roman" w:eastAsiaTheme="minorEastAsia" w:hAnsi="Times New Roman" w:cs="Times New Roman"/>
                <w:sz w:val="24"/>
                <w:szCs w:val="24"/>
                <w:lang w:val="pt-BR"/>
              </w:rPr>
              <w:t xml:space="preserve">Numele persoanei responsa- bile pentru efectuarea tatamentului. </w:t>
            </w:r>
            <w:r w:rsidRPr="00FD21F5">
              <w:rPr>
                <w:rFonts w:ascii="Times New Roman" w:eastAsiaTheme="minorEastAsia" w:hAnsi="Times New Roman" w:cs="Times New Roman"/>
                <w:sz w:val="24"/>
                <w:szCs w:val="24"/>
              </w:rPr>
              <w:lastRenderedPageBreak/>
              <w:t>Semnătura</w:t>
            </w:r>
          </w:p>
        </w:tc>
        <w:tc>
          <w:tcPr>
            <w:tcW w:w="851" w:type="dxa"/>
            <w:vMerge w:val="restart"/>
          </w:tcPr>
          <w:p w:rsidR="00FD21F5" w:rsidRPr="00FD21F5" w:rsidRDefault="00FD21F5" w:rsidP="00F80687">
            <w:pPr>
              <w:rPr>
                <w:rFonts w:ascii="Times New Roman" w:eastAsiaTheme="minorEastAsia" w:hAnsi="Times New Roman" w:cs="Times New Roman"/>
                <w:sz w:val="24"/>
                <w:szCs w:val="24"/>
                <w:lang w:val="pt-BR"/>
              </w:rPr>
            </w:pPr>
            <w:r w:rsidRPr="00FD21F5">
              <w:rPr>
                <w:rFonts w:ascii="Times New Roman" w:eastAsiaTheme="minorEastAsia" w:hAnsi="Times New Roman" w:cs="Times New Roman"/>
                <w:sz w:val="24"/>
                <w:szCs w:val="24"/>
                <w:lang w:val="pt-BR"/>
              </w:rPr>
              <w:lastRenderedPageBreak/>
              <w:t>Data începerii recol- tării produ- sului agricol</w:t>
            </w:r>
          </w:p>
        </w:tc>
        <w:tc>
          <w:tcPr>
            <w:tcW w:w="957" w:type="dxa"/>
            <w:vMerge w:val="restart"/>
          </w:tcPr>
          <w:p w:rsidR="00FD21F5" w:rsidRPr="00FD21F5" w:rsidRDefault="00FD21F5" w:rsidP="00F80687">
            <w:pPr>
              <w:rPr>
                <w:rFonts w:ascii="Times New Roman" w:eastAsiaTheme="minorEastAsia" w:hAnsi="Times New Roman" w:cs="Times New Roman"/>
                <w:sz w:val="24"/>
                <w:szCs w:val="24"/>
              </w:rPr>
            </w:pPr>
            <w:r w:rsidRPr="00FD21F5">
              <w:rPr>
                <w:rFonts w:ascii="Times New Roman" w:eastAsiaTheme="minorEastAsia" w:hAnsi="Times New Roman" w:cs="Times New Roman"/>
                <w:sz w:val="24"/>
                <w:szCs w:val="24"/>
              </w:rPr>
              <w:t>Nr și data doc prin care s-a dat in consumpopulației</w:t>
            </w:r>
          </w:p>
        </w:tc>
      </w:tr>
      <w:tr w:rsidR="00FD21F5" w:rsidRPr="00FD21F5" w:rsidTr="00F80687">
        <w:trPr>
          <w:trHeight w:val="265"/>
          <w:jc w:val="center"/>
        </w:trPr>
        <w:tc>
          <w:tcPr>
            <w:tcW w:w="716" w:type="dxa"/>
            <w:vMerge/>
          </w:tcPr>
          <w:p w:rsidR="00FD21F5" w:rsidRPr="00FD21F5" w:rsidRDefault="00FD21F5" w:rsidP="00F80687">
            <w:pPr>
              <w:rPr>
                <w:rFonts w:ascii="Times New Roman" w:eastAsiaTheme="minorEastAsia" w:hAnsi="Times New Roman" w:cs="Times New Roman"/>
                <w:sz w:val="24"/>
                <w:szCs w:val="24"/>
              </w:rPr>
            </w:pPr>
          </w:p>
        </w:tc>
        <w:tc>
          <w:tcPr>
            <w:tcW w:w="952" w:type="dxa"/>
            <w:vMerge/>
          </w:tcPr>
          <w:p w:rsidR="00FD21F5" w:rsidRPr="00FD21F5" w:rsidRDefault="00FD21F5" w:rsidP="00F80687">
            <w:pPr>
              <w:rPr>
                <w:rFonts w:ascii="Times New Roman" w:eastAsiaTheme="minorEastAsia" w:hAnsi="Times New Roman" w:cs="Times New Roman"/>
                <w:sz w:val="24"/>
                <w:szCs w:val="24"/>
              </w:rPr>
            </w:pPr>
          </w:p>
        </w:tc>
        <w:tc>
          <w:tcPr>
            <w:tcW w:w="794" w:type="dxa"/>
            <w:vMerge/>
          </w:tcPr>
          <w:p w:rsidR="00FD21F5" w:rsidRPr="00FD21F5" w:rsidRDefault="00FD21F5" w:rsidP="00F80687">
            <w:pPr>
              <w:rPr>
                <w:rFonts w:ascii="Times New Roman" w:eastAsiaTheme="minorEastAsia" w:hAnsi="Times New Roman" w:cs="Times New Roman"/>
                <w:sz w:val="24"/>
                <w:szCs w:val="24"/>
              </w:rPr>
            </w:pPr>
          </w:p>
        </w:tc>
        <w:tc>
          <w:tcPr>
            <w:tcW w:w="992" w:type="dxa"/>
            <w:vMerge w:val="restart"/>
          </w:tcPr>
          <w:p w:rsidR="00FD21F5" w:rsidRPr="00FD21F5" w:rsidRDefault="00FD21F5" w:rsidP="00F80687">
            <w:pPr>
              <w:rPr>
                <w:rFonts w:ascii="Times New Roman" w:eastAsiaTheme="minorEastAsia" w:hAnsi="Times New Roman" w:cs="Times New Roman"/>
                <w:sz w:val="24"/>
                <w:szCs w:val="24"/>
                <w:lang w:val="pt-BR"/>
              </w:rPr>
            </w:pPr>
            <w:r w:rsidRPr="00FD21F5">
              <w:rPr>
                <w:rFonts w:ascii="Times New Roman" w:eastAsiaTheme="minorEastAsia" w:hAnsi="Times New Roman" w:cs="Times New Roman"/>
                <w:sz w:val="24"/>
                <w:szCs w:val="24"/>
                <w:lang w:val="pt-BR"/>
              </w:rPr>
              <w:t>Agenti de dăunare combătuți</w:t>
            </w:r>
          </w:p>
          <w:p w:rsidR="00FD21F5" w:rsidRPr="00FD21F5" w:rsidRDefault="00FD21F5" w:rsidP="00F80687">
            <w:pPr>
              <w:rPr>
                <w:rFonts w:ascii="Times New Roman" w:eastAsiaTheme="minorEastAsia" w:hAnsi="Times New Roman" w:cs="Times New Roman"/>
                <w:sz w:val="24"/>
                <w:szCs w:val="24"/>
                <w:lang w:val="pt-BR"/>
              </w:rPr>
            </w:pPr>
            <w:r w:rsidRPr="00FD21F5">
              <w:rPr>
                <w:rFonts w:ascii="Times New Roman" w:eastAsiaTheme="minorEastAsia" w:hAnsi="Times New Roman" w:cs="Times New Roman"/>
                <w:sz w:val="24"/>
                <w:szCs w:val="24"/>
                <w:lang w:val="pt-BR"/>
              </w:rPr>
              <w:t>Boli / dăunători/ buruien</w:t>
            </w:r>
            <w:r w:rsidRPr="00FD21F5">
              <w:rPr>
                <w:rFonts w:ascii="Times New Roman" w:eastAsiaTheme="minorEastAsia" w:hAnsi="Times New Roman" w:cs="Times New Roman"/>
                <w:sz w:val="24"/>
                <w:szCs w:val="24"/>
                <w:lang w:val="pt-BR"/>
              </w:rPr>
              <w:lastRenderedPageBreak/>
              <w:t>i</w:t>
            </w:r>
          </w:p>
        </w:tc>
        <w:tc>
          <w:tcPr>
            <w:tcW w:w="992" w:type="dxa"/>
            <w:vMerge w:val="restart"/>
          </w:tcPr>
          <w:p w:rsidR="00FD21F5" w:rsidRPr="00FD21F5" w:rsidRDefault="00FD21F5" w:rsidP="00F80687">
            <w:pPr>
              <w:rPr>
                <w:rFonts w:ascii="Times New Roman" w:eastAsiaTheme="minorEastAsia" w:hAnsi="Times New Roman" w:cs="Times New Roman"/>
                <w:sz w:val="24"/>
                <w:szCs w:val="24"/>
                <w:lang w:val="pt-BR"/>
              </w:rPr>
            </w:pPr>
            <w:r w:rsidRPr="00FD21F5">
              <w:rPr>
                <w:rFonts w:ascii="Times New Roman" w:eastAsiaTheme="minorEastAsia" w:hAnsi="Times New Roman" w:cs="Times New Roman"/>
                <w:sz w:val="24"/>
                <w:szCs w:val="24"/>
                <w:lang w:val="pt-BR"/>
              </w:rPr>
              <w:lastRenderedPageBreak/>
              <w:t>Denumire produs de protecție a plantelor folosit</w:t>
            </w:r>
          </w:p>
        </w:tc>
        <w:tc>
          <w:tcPr>
            <w:tcW w:w="1474" w:type="dxa"/>
            <w:gridSpan w:val="2"/>
          </w:tcPr>
          <w:p w:rsidR="00FD21F5" w:rsidRPr="00FD21F5" w:rsidRDefault="00FD21F5" w:rsidP="00F80687">
            <w:pPr>
              <w:rPr>
                <w:rFonts w:ascii="Times New Roman" w:eastAsiaTheme="minorEastAsia" w:hAnsi="Times New Roman" w:cs="Times New Roman"/>
                <w:sz w:val="24"/>
                <w:szCs w:val="24"/>
              </w:rPr>
            </w:pPr>
            <w:r w:rsidRPr="00FD21F5">
              <w:rPr>
                <w:rFonts w:ascii="Times New Roman" w:eastAsiaTheme="minorEastAsia" w:hAnsi="Times New Roman" w:cs="Times New Roman"/>
                <w:sz w:val="24"/>
                <w:szCs w:val="24"/>
              </w:rPr>
              <w:t>Doza :</w:t>
            </w:r>
          </w:p>
        </w:tc>
        <w:tc>
          <w:tcPr>
            <w:tcW w:w="709" w:type="dxa"/>
            <w:vMerge w:val="restart"/>
          </w:tcPr>
          <w:p w:rsidR="00FD21F5" w:rsidRPr="00FD21F5" w:rsidRDefault="00FD21F5" w:rsidP="00F80687">
            <w:pPr>
              <w:rPr>
                <w:rFonts w:ascii="Times New Roman" w:eastAsiaTheme="minorEastAsia" w:hAnsi="Times New Roman" w:cs="Times New Roman"/>
                <w:sz w:val="24"/>
                <w:szCs w:val="24"/>
              </w:rPr>
            </w:pPr>
            <w:r w:rsidRPr="00FD21F5">
              <w:rPr>
                <w:rFonts w:ascii="Times New Roman" w:eastAsiaTheme="minorEastAsia" w:hAnsi="Times New Roman" w:cs="Times New Roman"/>
                <w:sz w:val="24"/>
                <w:szCs w:val="24"/>
              </w:rPr>
              <w:t>Supra-fața</w:t>
            </w:r>
          </w:p>
          <w:p w:rsidR="00FD21F5" w:rsidRPr="00FD21F5" w:rsidRDefault="00FD21F5" w:rsidP="00F80687">
            <w:pPr>
              <w:rPr>
                <w:rFonts w:ascii="Times New Roman" w:eastAsiaTheme="minorEastAsia" w:hAnsi="Times New Roman" w:cs="Times New Roman"/>
                <w:sz w:val="24"/>
                <w:szCs w:val="24"/>
              </w:rPr>
            </w:pPr>
            <w:r w:rsidRPr="00FD21F5">
              <w:rPr>
                <w:rFonts w:ascii="Times New Roman" w:eastAsiaTheme="minorEastAsia" w:hAnsi="Times New Roman" w:cs="Times New Roman"/>
                <w:sz w:val="24"/>
                <w:szCs w:val="24"/>
              </w:rPr>
              <w:t>(ha)</w:t>
            </w:r>
          </w:p>
        </w:tc>
        <w:tc>
          <w:tcPr>
            <w:tcW w:w="850" w:type="dxa"/>
            <w:vMerge w:val="restart"/>
          </w:tcPr>
          <w:p w:rsidR="00FD21F5" w:rsidRPr="00FD21F5" w:rsidRDefault="00FD21F5" w:rsidP="00F80687">
            <w:pPr>
              <w:rPr>
                <w:rFonts w:ascii="Times New Roman" w:eastAsiaTheme="minorEastAsia" w:hAnsi="Times New Roman" w:cs="Times New Roman"/>
                <w:sz w:val="24"/>
                <w:szCs w:val="24"/>
              </w:rPr>
            </w:pPr>
            <w:r w:rsidRPr="00FD21F5">
              <w:rPr>
                <w:rFonts w:ascii="Times New Roman" w:eastAsiaTheme="minorEastAsia" w:hAnsi="Times New Roman" w:cs="Times New Roman"/>
                <w:sz w:val="24"/>
                <w:szCs w:val="24"/>
              </w:rPr>
              <w:t>Cantitățiutilizate</w:t>
            </w:r>
          </w:p>
          <w:p w:rsidR="00FD21F5" w:rsidRPr="00FD21F5" w:rsidRDefault="00FD21F5" w:rsidP="00F80687">
            <w:pPr>
              <w:rPr>
                <w:rFonts w:ascii="Times New Roman" w:eastAsiaTheme="minorEastAsia" w:hAnsi="Times New Roman" w:cs="Times New Roman"/>
                <w:sz w:val="24"/>
                <w:szCs w:val="24"/>
              </w:rPr>
            </w:pPr>
            <w:r w:rsidRPr="00FD21F5">
              <w:rPr>
                <w:rFonts w:ascii="Times New Roman" w:eastAsiaTheme="minorEastAsia" w:hAnsi="Times New Roman" w:cs="Times New Roman"/>
                <w:sz w:val="24"/>
                <w:szCs w:val="24"/>
              </w:rPr>
              <w:t>(kg/litri)</w:t>
            </w:r>
          </w:p>
        </w:tc>
        <w:tc>
          <w:tcPr>
            <w:tcW w:w="1134" w:type="dxa"/>
            <w:vMerge/>
          </w:tcPr>
          <w:p w:rsidR="00FD21F5" w:rsidRPr="00FD21F5" w:rsidRDefault="00FD21F5" w:rsidP="00F80687">
            <w:pPr>
              <w:rPr>
                <w:rFonts w:ascii="Times New Roman" w:eastAsiaTheme="minorEastAsia" w:hAnsi="Times New Roman" w:cs="Times New Roman"/>
                <w:sz w:val="24"/>
                <w:szCs w:val="24"/>
              </w:rPr>
            </w:pPr>
          </w:p>
        </w:tc>
        <w:tc>
          <w:tcPr>
            <w:tcW w:w="851" w:type="dxa"/>
            <w:vMerge/>
          </w:tcPr>
          <w:p w:rsidR="00FD21F5" w:rsidRPr="00FD21F5" w:rsidRDefault="00FD21F5" w:rsidP="00F80687">
            <w:pPr>
              <w:rPr>
                <w:rFonts w:ascii="Times New Roman" w:eastAsiaTheme="minorEastAsia" w:hAnsi="Times New Roman" w:cs="Times New Roman"/>
                <w:sz w:val="24"/>
                <w:szCs w:val="24"/>
              </w:rPr>
            </w:pPr>
          </w:p>
        </w:tc>
        <w:tc>
          <w:tcPr>
            <w:tcW w:w="957" w:type="dxa"/>
            <w:vMerge/>
          </w:tcPr>
          <w:p w:rsidR="00FD21F5" w:rsidRPr="00FD21F5" w:rsidRDefault="00FD21F5" w:rsidP="00F80687">
            <w:pPr>
              <w:rPr>
                <w:rFonts w:ascii="Times New Roman" w:eastAsiaTheme="minorEastAsia" w:hAnsi="Times New Roman" w:cs="Times New Roman"/>
                <w:sz w:val="24"/>
                <w:szCs w:val="24"/>
              </w:rPr>
            </w:pPr>
          </w:p>
        </w:tc>
      </w:tr>
      <w:tr w:rsidR="00FD21F5" w:rsidRPr="00FD21F5" w:rsidTr="00F80687">
        <w:trPr>
          <w:trHeight w:val="265"/>
          <w:jc w:val="center"/>
        </w:trPr>
        <w:tc>
          <w:tcPr>
            <w:tcW w:w="716" w:type="dxa"/>
            <w:vMerge/>
          </w:tcPr>
          <w:p w:rsidR="00FD21F5" w:rsidRPr="00FD21F5" w:rsidRDefault="00FD21F5" w:rsidP="00F80687">
            <w:pPr>
              <w:rPr>
                <w:rFonts w:ascii="Times New Roman" w:eastAsiaTheme="minorEastAsia" w:hAnsi="Times New Roman" w:cs="Times New Roman"/>
                <w:sz w:val="24"/>
                <w:szCs w:val="24"/>
              </w:rPr>
            </w:pPr>
          </w:p>
        </w:tc>
        <w:tc>
          <w:tcPr>
            <w:tcW w:w="952" w:type="dxa"/>
            <w:vMerge/>
          </w:tcPr>
          <w:p w:rsidR="00FD21F5" w:rsidRPr="00FD21F5" w:rsidRDefault="00FD21F5" w:rsidP="00F80687">
            <w:pPr>
              <w:rPr>
                <w:rFonts w:ascii="Times New Roman" w:eastAsiaTheme="minorEastAsia" w:hAnsi="Times New Roman" w:cs="Times New Roman"/>
                <w:sz w:val="24"/>
                <w:szCs w:val="24"/>
              </w:rPr>
            </w:pPr>
          </w:p>
        </w:tc>
        <w:tc>
          <w:tcPr>
            <w:tcW w:w="794" w:type="dxa"/>
            <w:vMerge/>
          </w:tcPr>
          <w:p w:rsidR="00FD21F5" w:rsidRPr="00FD21F5" w:rsidRDefault="00FD21F5" w:rsidP="00F80687">
            <w:pPr>
              <w:rPr>
                <w:rFonts w:ascii="Times New Roman" w:eastAsiaTheme="minorEastAsia" w:hAnsi="Times New Roman" w:cs="Times New Roman"/>
                <w:sz w:val="24"/>
                <w:szCs w:val="24"/>
              </w:rPr>
            </w:pPr>
          </w:p>
        </w:tc>
        <w:tc>
          <w:tcPr>
            <w:tcW w:w="992" w:type="dxa"/>
            <w:vMerge/>
          </w:tcPr>
          <w:p w:rsidR="00FD21F5" w:rsidRPr="00FD21F5" w:rsidRDefault="00FD21F5" w:rsidP="00F80687">
            <w:pPr>
              <w:rPr>
                <w:rFonts w:ascii="Times New Roman" w:eastAsiaTheme="minorEastAsia" w:hAnsi="Times New Roman" w:cs="Times New Roman"/>
                <w:sz w:val="24"/>
                <w:szCs w:val="24"/>
              </w:rPr>
            </w:pPr>
          </w:p>
        </w:tc>
        <w:tc>
          <w:tcPr>
            <w:tcW w:w="992" w:type="dxa"/>
            <w:vMerge/>
          </w:tcPr>
          <w:p w:rsidR="00FD21F5" w:rsidRPr="00FD21F5" w:rsidRDefault="00FD21F5" w:rsidP="00F80687">
            <w:pPr>
              <w:rPr>
                <w:rFonts w:ascii="Times New Roman" w:eastAsiaTheme="minorEastAsia" w:hAnsi="Times New Roman" w:cs="Times New Roman"/>
                <w:sz w:val="24"/>
                <w:szCs w:val="24"/>
              </w:rPr>
            </w:pPr>
          </w:p>
        </w:tc>
        <w:tc>
          <w:tcPr>
            <w:tcW w:w="765" w:type="dxa"/>
          </w:tcPr>
          <w:p w:rsidR="00FD21F5" w:rsidRPr="00FD21F5" w:rsidRDefault="00FD21F5" w:rsidP="00F80687">
            <w:pPr>
              <w:rPr>
                <w:rFonts w:ascii="Times New Roman" w:eastAsiaTheme="minorEastAsia" w:hAnsi="Times New Roman" w:cs="Times New Roman"/>
                <w:sz w:val="24"/>
                <w:szCs w:val="24"/>
              </w:rPr>
            </w:pPr>
            <w:r w:rsidRPr="00FD21F5">
              <w:rPr>
                <w:rFonts w:ascii="Times New Roman" w:eastAsiaTheme="minorEastAsia" w:hAnsi="Times New Roman" w:cs="Times New Roman"/>
                <w:sz w:val="24"/>
                <w:szCs w:val="24"/>
              </w:rPr>
              <w:t>Omolo gată</w:t>
            </w:r>
          </w:p>
        </w:tc>
        <w:tc>
          <w:tcPr>
            <w:tcW w:w="709" w:type="dxa"/>
          </w:tcPr>
          <w:p w:rsidR="00FD21F5" w:rsidRPr="00FD21F5" w:rsidRDefault="00FD21F5" w:rsidP="00F80687">
            <w:pPr>
              <w:rPr>
                <w:rFonts w:ascii="Times New Roman" w:eastAsiaTheme="minorEastAsia" w:hAnsi="Times New Roman" w:cs="Times New Roman"/>
                <w:sz w:val="24"/>
                <w:szCs w:val="24"/>
              </w:rPr>
            </w:pPr>
            <w:r w:rsidRPr="00FD21F5">
              <w:rPr>
                <w:rFonts w:ascii="Times New Roman" w:eastAsiaTheme="minorEastAsia" w:hAnsi="Times New Roman" w:cs="Times New Roman"/>
                <w:sz w:val="24"/>
                <w:szCs w:val="24"/>
              </w:rPr>
              <w:t>Folosită</w:t>
            </w:r>
          </w:p>
        </w:tc>
        <w:tc>
          <w:tcPr>
            <w:tcW w:w="709" w:type="dxa"/>
            <w:vMerge/>
          </w:tcPr>
          <w:p w:rsidR="00FD21F5" w:rsidRPr="00FD21F5" w:rsidRDefault="00FD21F5" w:rsidP="00F80687">
            <w:pPr>
              <w:rPr>
                <w:rFonts w:ascii="Times New Roman" w:eastAsiaTheme="minorEastAsia" w:hAnsi="Times New Roman" w:cs="Times New Roman"/>
                <w:sz w:val="24"/>
                <w:szCs w:val="24"/>
              </w:rPr>
            </w:pPr>
          </w:p>
        </w:tc>
        <w:tc>
          <w:tcPr>
            <w:tcW w:w="850" w:type="dxa"/>
            <w:vMerge/>
          </w:tcPr>
          <w:p w:rsidR="00FD21F5" w:rsidRPr="00FD21F5" w:rsidRDefault="00FD21F5" w:rsidP="00F80687">
            <w:pPr>
              <w:rPr>
                <w:rFonts w:ascii="Times New Roman" w:eastAsiaTheme="minorEastAsia" w:hAnsi="Times New Roman" w:cs="Times New Roman"/>
                <w:sz w:val="24"/>
                <w:szCs w:val="24"/>
              </w:rPr>
            </w:pPr>
          </w:p>
        </w:tc>
        <w:tc>
          <w:tcPr>
            <w:tcW w:w="1134" w:type="dxa"/>
            <w:vMerge/>
          </w:tcPr>
          <w:p w:rsidR="00FD21F5" w:rsidRPr="00FD21F5" w:rsidRDefault="00FD21F5" w:rsidP="00F80687">
            <w:pPr>
              <w:rPr>
                <w:rFonts w:ascii="Times New Roman" w:eastAsiaTheme="minorEastAsia" w:hAnsi="Times New Roman" w:cs="Times New Roman"/>
                <w:sz w:val="24"/>
                <w:szCs w:val="24"/>
              </w:rPr>
            </w:pPr>
          </w:p>
        </w:tc>
        <w:tc>
          <w:tcPr>
            <w:tcW w:w="851" w:type="dxa"/>
            <w:vMerge/>
          </w:tcPr>
          <w:p w:rsidR="00FD21F5" w:rsidRPr="00FD21F5" w:rsidRDefault="00FD21F5" w:rsidP="00F80687">
            <w:pPr>
              <w:rPr>
                <w:rFonts w:ascii="Times New Roman" w:eastAsiaTheme="minorEastAsia" w:hAnsi="Times New Roman" w:cs="Times New Roman"/>
                <w:sz w:val="24"/>
                <w:szCs w:val="24"/>
              </w:rPr>
            </w:pPr>
          </w:p>
        </w:tc>
        <w:tc>
          <w:tcPr>
            <w:tcW w:w="957" w:type="dxa"/>
            <w:vMerge/>
          </w:tcPr>
          <w:p w:rsidR="00FD21F5" w:rsidRPr="00FD21F5" w:rsidRDefault="00FD21F5" w:rsidP="00F80687">
            <w:pPr>
              <w:rPr>
                <w:rFonts w:ascii="Times New Roman" w:eastAsiaTheme="minorEastAsia" w:hAnsi="Times New Roman" w:cs="Times New Roman"/>
                <w:sz w:val="24"/>
                <w:szCs w:val="24"/>
              </w:rPr>
            </w:pPr>
          </w:p>
        </w:tc>
      </w:tr>
    </w:tbl>
    <w:p w:rsidR="00FD21F5" w:rsidRPr="00FD21F5" w:rsidRDefault="00FD21F5" w:rsidP="00FD21F5">
      <w:pPr>
        <w:spacing w:after="0" w:line="240" w:lineRule="auto"/>
        <w:rPr>
          <w:rFonts w:ascii="Times New Roman" w:hAnsi="Times New Roman" w:cs="Times New Roman"/>
          <w:caps/>
          <w:sz w:val="24"/>
          <w:szCs w:val="24"/>
          <w:lang w:val="ro-RO"/>
        </w:rPr>
      </w:pPr>
    </w:p>
    <w:p w:rsidR="00FD21F5" w:rsidRPr="00FD21F5" w:rsidRDefault="00FD21F5" w:rsidP="00FD21F5">
      <w:pPr>
        <w:spacing w:after="0" w:line="240" w:lineRule="auto"/>
        <w:ind w:firstLine="708"/>
        <w:rPr>
          <w:rFonts w:ascii="Times New Roman" w:hAnsi="Times New Roman" w:cs="Times New Roman"/>
          <w:sz w:val="24"/>
          <w:szCs w:val="24"/>
          <w:lang w:val="ro-RO"/>
        </w:rPr>
      </w:pPr>
      <w:r w:rsidRPr="00FD21F5">
        <w:rPr>
          <w:rFonts w:ascii="Times New Roman" w:hAnsi="Times New Roman" w:cs="Times New Roman"/>
          <w:sz w:val="24"/>
          <w:szCs w:val="24"/>
          <w:lang w:val="ro-RO"/>
        </w:rPr>
        <w:t xml:space="preserve">Conform Reg. CE nr.1107/2009, art. 67 (1) producătorul agricol numerotează paginile registrului. Pe spatele registrului (pe ultima pagină) se menționează câte pagini conține registrul, purtând semnătura și ștampila după caz a fermierului sau administratorului societății. Inspectorii Oficiului Fitosanitar pot sancționa fermierul, conform HG nr. 1230 din 12 decembrie 2012 privind stabilirea unor măsuri pentru aplicarea prevederilor Regulamentului (CE) nr. 1107/2009 al Parlamentului European și al Consiliului din 21 octombrie 2009 privind introducerea pe piață a produselor fitosanitare și de abrogare a Directivelor 79/117/CEE si 91/414/CEE ale Consiliului, art. 3, pct. 1 (i), (1). Constituie contravenții următoarele fapte: i.) nerespectarea de către utilizatorii profesioniști a prevederilor art.67 alin. (1) din Regulamentul (CE) nr. 1107/2009 privind menținerea evidenței pe o perioadă de cel puțin 3 ani a produselor de protecție a plantelor pe care le utilizează (se sancționează cu amendă de la 8.000 lei la 10.000 lei). </w:t>
      </w:r>
    </w:p>
    <w:p w:rsidR="00FD21F5" w:rsidRPr="00FD21F5" w:rsidRDefault="00FD21F5" w:rsidP="00FD21F5">
      <w:pPr>
        <w:spacing w:after="0" w:line="240" w:lineRule="auto"/>
        <w:ind w:firstLine="708"/>
        <w:rPr>
          <w:rFonts w:ascii="Times New Roman" w:hAnsi="Times New Roman" w:cs="Times New Roman"/>
          <w:caps/>
          <w:sz w:val="24"/>
          <w:szCs w:val="24"/>
          <w:lang w:val="ro-RO"/>
        </w:rPr>
      </w:pPr>
      <w:r w:rsidRPr="00FD21F5">
        <w:rPr>
          <w:rFonts w:ascii="Times New Roman" w:hAnsi="Times New Roman" w:cs="Times New Roman"/>
          <w:b/>
          <w:bCs/>
          <w:sz w:val="24"/>
          <w:szCs w:val="24"/>
          <w:lang w:val="ro-RO"/>
        </w:rPr>
        <w:t>ÎN ATENȚIA FERMIERILOR !</w:t>
      </w:r>
      <w:r w:rsidRPr="00FD21F5">
        <w:rPr>
          <w:rFonts w:ascii="Times New Roman" w:hAnsi="Times New Roman" w:cs="Times New Roman"/>
          <w:sz w:val="24"/>
          <w:szCs w:val="24"/>
          <w:lang w:val="ro-RO"/>
        </w:rPr>
        <w:t xml:space="preserve">  Se vor respecta normele de ecocondiționalitate prevăzute în Ordinul nr. 869/2016. Se vor respecta condițiile de depozitare, manipulare și utilizare a produselor de protecție a plantelor în exploatațiile agricole, conform Ghidului de bune practici de utilizare și depozitare a produselor de protecția plantelor, </w:t>
      </w:r>
      <w:hyperlink r:id="rId17" w:history="1">
        <w:r w:rsidRPr="00FD21F5">
          <w:rPr>
            <w:rFonts w:ascii="Times New Roman" w:hAnsi="Times New Roman" w:cs="Times New Roman"/>
            <w:color w:val="0563C1" w:themeColor="hyperlink"/>
            <w:sz w:val="24"/>
            <w:szCs w:val="24"/>
            <w:u w:val="single"/>
            <w:lang w:val="ro-RO"/>
          </w:rPr>
          <w:t>https://www.anfdf.ro/sanatate/ghid/ghiduri.html</w:t>
        </w:r>
      </w:hyperlink>
      <w:r w:rsidRPr="00FD21F5">
        <w:rPr>
          <w:rFonts w:ascii="Times New Roman" w:hAnsi="Times New Roman" w:cs="Times New Roman"/>
          <w:sz w:val="24"/>
          <w:szCs w:val="24"/>
          <w:lang w:val="ro-RO"/>
        </w:rPr>
        <w:t xml:space="preserve"> elaborate de Autoritatea  Națională Fitosanitară.</w:t>
      </w:r>
    </w:p>
    <w:p w:rsidR="00604B39" w:rsidRPr="00FD21F5" w:rsidRDefault="00604B39" w:rsidP="00B62AFF">
      <w:pPr>
        <w:spacing w:after="0"/>
        <w:jc w:val="center"/>
        <w:rPr>
          <w:rFonts w:ascii="Times New Roman" w:hAnsi="Times New Roman" w:cs="Times New Roman"/>
          <w:sz w:val="24"/>
          <w:szCs w:val="24"/>
          <w:lang w:val="ro-RO"/>
        </w:rPr>
      </w:pPr>
      <w:r w:rsidRPr="00FD21F5">
        <w:rPr>
          <w:rFonts w:ascii="Times New Roman" w:hAnsi="Times New Roman" w:cs="Times New Roman"/>
          <w:noProof/>
          <w:sz w:val="24"/>
          <w:szCs w:val="24"/>
          <w:lang w:val="ro-RO" w:eastAsia="ro-RO"/>
        </w:rPr>
        <w:drawing>
          <wp:inline distT="0" distB="0" distL="0" distR="0">
            <wp:extent cx="5295666" cy="1333510"/>
            <wp:effectExtent l="0" t="0" r="0" b="0"/>
            <wp:docPr id="17049107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0581" cy="1342302"/>
                    </a:xfrm>
                    <a:prstGeom prst="rect">
                      <a:avLst/>
                    </a:prstGeom>
                    <a:noFill/>
                    <a:ln>
                      <a:noFill/>
                    </a:ln>
                  </pic:spPr>
                </pic:pic>
              </a:graphicData>
            </a:graphic>
          </wp:inline>
        </w:drawing>
      </w:r>
    </w:p>
    <w:p w:rsidR="00FD21F5" w:rsidRPr="00FD21F5" w:rsidRDefault="00FD21F5">
      <w:pPr>
        <w:spacing w:after="0"/>
        <w:jc w:val="center"/>
        <w:rPr>
          <w:rFonts w:ascii="Times New Roman" w:hAnsi="Times New Roman" w:cs="Times New Roman"/>
          <w:sz w:val="24"/>
          <w:szCs w:val="24"/>
          <w:lang w:val="ro-RO"/>
        </w:rPr>
      </w:pPr>
    </w:p>
    <w:sectPr w:rsidR="00FD21F5" w:rsidRPr="00FD21F5" w:rsidSect="00E311B8">
      <w:pgSz w:w="12240" w:h="15840"/>
      <w:pgMar w:top="284" w:right="397" w:bottom="340" w:left="851" w:header="227"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24D2" w:rsidRDefault="00D024D2" w:rsidP="00002B9B">
      <w:pPr>
        <w:spacing w:after="0" w:line="240" w:lineRule="auto"/>
      </w:pPr>
      <w:r>
        <w:separator/>
      </w:r>
    </w:p>
  </w:endnote>
  <w:endnote w:type="continuationSeparator" w:id="1">
    <w:p w:rsidR="00D024D2" w:rsidRDefault="00D024D2" w:rsidP="00002B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24D2" w:rsidRDefault="00D024D2" w:rsidP="00002B9B">
      <w:pPr>
        <w:spacing w:after="0" w:line="240" w:lineRule="auto"/>
      </w:pPr>
      <w:r>
        <w:separator/>
      </w:r>
    </w:p>
  </w:footnote>
  <w:footnote w:type="continuationSeparator" w:id="1">
    <w:p w:rsidR="00D024D2" w:rsidRDefault="00D024D2" w:rsidP="00002B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E84031"/>
    <w:multiLevelType w:val="hybridMultilevel"/>
    <w:tmpl w:val="BBC635DE"/>
    <w:lvl w:ilvl="0" w:tplc="9710AAB6">
      <w:start w:val="1"/>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hyphenationZone w:val="425"/>
  <w:drawingGridHorizontalSpacing w:val="110"/>
  <w:displayHorizontalDrawingGridEvery w:val="2"/>
  <w:displayVerticalDrawingGridEvery w:val="2"/>
  <w:characterSpacingControl w:val="doNotCompress"/>
  <w:hdrShapeDefaults>
    <o:shapedefaults v:ext="edit" spidmax="8194"/>
  </w:hdrShapeDefaults>
  <w:footnotePr>
    <w:footnote w:id="0"/>
    <w:footnote w:id="1"/>
  </w:footnotePr>
  <w:endnotePr>
    <w:endnote w:id="0"/>
    <w:endnote w:id="1"/>
  </w:endnotePr>
  <w:compat/>
  <w:rsids>
    <w:rsidRoot w:val="00002B9B"/>
    <w:rsid w:val="00002B9B"/>
    <w:rsid w:val="000120ED"/>
    <w:rsid w:val="00033B3A"/>
    <w:rsid w:val="00036976"/>
    <w:rsid w:val="00040647"/>
    <w:rsid w:val="0004141C"/>
    <w:rsid w:val="00055E49"/>
    <w:rsid w:val="000573A2"/>
    <w:rsid w:val="000618F0"/>
    <w:rsid w:val="00067A83"/>
    <w:rsid w:val="00070222"/>
    <w:rsid w:val="000B748D"/>
    <w:rsid w:val="000B7745"/>
    <w:rsid w:val="000F6AB3"/>
    <w:rsid w:val="00121A9E"/>
    <w:rsid w:val="001524D6"/>
    <w:rsid w:val="00155A46"/>
    <w:rsid w:val="001629B7"/>
    <w:rsid w:val="001C599B"/>
    <w:rsid w:val="001D38B5"/>
    <w:rsid w:val="001E6771"/>
    <w:rsid w:val="001F3F75"/>
    <w:rsid w:val="001F78B1"/>
    <w:rsid w:val="001F7BBE"/>
    <w:rsid w:val="00200631"/>
    <w:rsid w:val="00216DF5"/>
    <w:rsid w:val="0024058D"/>
    <w:rsid w:val="0027098E"/>
    <w:rsid w:val="00272844"/>
    <w:rsid w:val="002969AF"/>
    <w:rsid w:val="002A1FF0"/>
    <w:rsid w:val="002A5DFB"/>
    <w:rsid w:val="002C4291"/>
    <w:rsid w:val="002D7B9D"/>
    <w:rsid w:val="00313783"/>
    <w:rsid w:val="00315B7A"/>
    <w:rsid w:val="00317BB8"/>
    <w:rsid w:val="00326D6B"/>
    <w:rsid w:val="00345092"/>
    <w:rsid w:val="0035173E"/>
    <w:rsid w:val="003608F8"/>
    <w:rsid w:val="00366F88"/>
    <w:rsid w:val="0037176B"/>
    <w:rsid w:val="00380A90"/>
    <w:rsid w:val="003C76FD"/>
    <w:rsid w:val="003C7B8D"/>
    <w:rsid w:val="00426364"/>
    <w:rsid w:val="0045070D"/>
    <w:rsid w:val="00465462"/>
    <w:rsid w:val="0046744D"/>
    <w:rsid w:val="00474759"/>
    <w:rsid w:val="00486E15"/>
    <w:rsid w:val="004B5FC4"/>
    <w:rsid w:val="004E0BCC"/>
    <w:rsid w:val="004F4FB9"/>
    <w:rsid w:val="005215D9"/>
    <w:rsid w:val="00537104"/>
    <w:rsid w:val="0055131E"/>
    <w:rsid w:val="00566910"/>
    <w:rsid w:val="0059664A"/>
    <w:rsid w:val="005B4446"/>
    <w:rsid w:val="005C6E1F"/>
    <w:rsid w:val="005D5BEF"/>
    <w:rsid w:val="005F7A2B"/>
    <w:rsid w:val="00604B39"/>
    <w:rsid w:val="00622E7C"/>
    <w:rsid w:val="006560B6"/>
    <w:rsid w:val="00684AC6"/>
    <w:rsid w:val="00685DA5"/>
    <w:rsid w:val="00686D76"/>
    <w:rsid w:val="006A271E"/>
    <w:rsid w:val="006D6D56"/>
    <w:rsid w:val="0070513A"/>
    <w:rsid w:val="00714262"/>
    <w:rsid w:val="007426A5"/>
    <w:rsid w:val="007468D4"/>
    <w:rsid w:val="00762617"/>
    <w:rsid w:val="007808A9"/>
    <w:rsid w:val="007834C1"/>
    <w:rsid w:val="007901E4"/>
    <w:rsid w:val="007967D7"/>
    <w:rsid w:val="0079788E"/>
    <w:rsid w:val="007A4A8E"/>
    <w:rsid w:val="007A791F"/>
    <w:rsid w:val="007B07FB"/>
    <w:rsid w:val="007B7FC9"/>
    <w:rsid w:val="007C494B"/>
    <w:rsid w:val="007E6A5F"/>
    <w:rsid w:val="007F1521"/>
    <w:rsid w:val="007F7C0A"/>
    <w:rsid w:val="00802C37"/>
    <w:rsid w:val="00802D57"/>
    <w:rsid w:val="00807734"/>
    <w:rsid w:val="00807CCE"/>
    <w:rsid w:val="00833BB3"/>
    <w:rsid w:val="0085373E"/>
    <w:rsid w:val="0086075A"/>
    <w:rsid w:val="00864362"/>
    <w:rsid w:val="008656C0"/>
    <w:rsid w:val="00871ED5"/>
    <w:rsid w:val="00875496"/>
    <w:rsid w:val="008A1A82"/>
    <w:rsid w:val="008C5B7E"/>
    <w:rsid w:val="008E3459"/>
    <w:rsid w:val="008E7029"/>
    <w:rsid w:val="00936BEB"/>
    <w:rsid w:val="009A35BC"/>
    <w:rsid w:val="009A4732"/>
    <w:rsid w:val="009B0D28"/>
    <w:rsid w:val="009B6FA3"/>
    <w:rsid w:val="009B707A"/>
    <w:rsid w:val="009C2F3A"/>
    <w:rsid w:val="009C3A95"/>
    <w:rsid w:val="009C3D8D"/>
    <w:rsid w:val="009E1C44"/>
    <w:rsid w:val="00A00982"/>
    <w:rsid w:val="00A54F57"/>
    <w:rsid w:val="00A5547A"/>
    <w:rsid w:val="00A832B8"/>
    <w:rsid w:val="00A97DFE"/>
    <w:rsid w:val="00AA05EE"/>
    <w:rsid w:val="00AA1553"/>
    <w:rsid w:val="00AA43D8"/>
    <w:rsid w:val="00AB2C9D"/>
    <w:rsid w:val="00AC2C59"/>
    <w:rsid w:val="00AF14FD"/>
    <w:rsid w:val="00B30410"/>
    <w:rsid w:val="00B31EEA"/>
    <w:rsid w:val="00B34AF9"/>
    <w:rsid w:val="00B3515A"/>
    <w:rsid w:val="00B564B9"/>
    <w:rsid w:val="00B60D26"/>
    <w:rsid w:val="00B62AFF"/>
    <w:rsid w:val="00B7189D"/>
    <w:rsid w:val="00BB42D9"/>
    <w:rsid w:val="00BC3790"/>
    <w:rsid w:val="00BE0D6D"/>
    <w:rsid w:val="00C0263B"/>
    <w:rsid w:val="00C02EA9"/>
    <w:rsid w:val="00C34137"/>
    <w:rsid w:val="00C34DFB"/>
    <w:rsid w:val="00C82367"/>
    <w:rsid w:val="00C8243C"/>
    <w:rsid w:val="00C90283"/>
    <w:rsid w:val="00C9453D"/>
    <w:rsid w:val="00CA403D"/>
    <w:rsid w:val="00CA7D53"/>
    <w:rsid w:val="00CC40B3"/>
    <w:rsid w:val="00CC4EA4"/>
    <w:rsid w:val="00CE01E5"/>
    <w:rsid w:val="00CF20A4"/>
    <w:rsid w:val="00D024D2"/>
    <w:rsid w:val="00D0507A"/>
    <w:rsid w:val="00D0631F"/>
    <w:rsid w:val="00D47E1D"/>
    <w:rsid w:val="00D93517"/>
    <w:rsid w:val="00DA1C31"/>
    <w:rsid w:val="00DF1008"/>
    <w:rsid w:val="00DF15A3"/>
    <w:rsid w:val="00E311B8"/>
    <w:rsid w:val="00E34BDF"/>
    <w:rsid w:val="00E47348"/>
    <w:rsid w:val="00E70233"/>
    <w:rsid w:val="00E8142D"/>
    <w:rsid w:val="00E845CF"/>
    <w:rsid w:val="00E965C0"/>
    <w:rsid w:val="00EB3DA8"/>
    <w:rsid w:val="00EC3E42"/>
    <w:rsid w:val="00F0691C"/>
    <w:rsid w:val="00F31031"/>
    <w:rsid w:val="00F758DB"/>
    <w:rsid w:val="00F91F82"/>
    <w:rsid w:val="00FA5DE0"/>
    <w:rsid w:val="00FA67B6"/>
    <w:rsid w:val="00FB0A9B"/>
    <w:rsid w:val="00FC49AC"/>
    <w:rsid w:val="00FD21F5"/>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10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2B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2B9B"/>
  </w:style>
  <w:style w:type="paragraph" w:styleId="Footer">
    <w:name w:val="footer"/>
    <w:basedOn w:val="Normal"/>
    <w:link w:val="FooterChar"/>
    <w:uiPriority w:val="99"/>
    <w:unhideWhenUsed/>
    <w:rsid w:val="00002B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2B9B"/>
  </w:style>
  <w:style w:type="paragraph" w:styleId="BalloonText">
    <w:name w:val="Balloon Text"/>
    <w:basedOn w:val="Normal"/>
    <w:link w:val="BalloonTextChar"/>
    <w:uiPriority w:val="99"/>
    <w:semiHidden/>
    <w:unhideWhenUsed/>
    <w:rsid w:val="00002B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2B9B"/>
    <w:rPr>
      <w:rFonts w:ascii="Tahoma" w:hAnsi="Tahoma" w:cs="Tahoma"/>
      <w:sz w:val="16"/>
      <w:szCs w:val="16"/>
    </w:rPr>
  </w:style>
  <w:style w:type="character" w:styleId="Hyperlink">
    <w:name w:val="Hyperlink"/>
    <w:basedOn w:val="DefaultParagraphFont"/>
    <w:uiPriority w:val="99"/>
    <w:unhideWhenUsed/>
    <w:rsid w:val="00002B9B"/>
    <w:rPr>
      <w:color w:val="0563C1" w:themeColor="hyperlink"/>
      <w:u w:val="single"/>
    </w:rPr>
  </w:style>
  <w:style w:type="paragraph" w:styleId="ListParagraph">
    <w:name w:val="List Paragraph"/>
    <w:basedOn w:val="Normal"/>
    <w:uiPriority w:val="34"/>
    <w:qFormat/>
    <w:rsid w:val="002A1FF0"/>
    <w:pPr>
      <w:ind w:left="720"/>
      <w:contextualSpacing/>
    </w:pPr>
  </w:style>
  <w:style w:type="table" w:styleId="TableGrid">
    <w:name w:val="Table Grid"/>
    <w:basedOn w:val="TableNormal"/>
    <w:uiPriority w:val="39"/>
    <w:rsid w:val="00AA43D8"/>
    <w:pPr>
      <w:spacing w:after="0" w:line="240" w:lineRule="auto"/>
    </w:pPr>
    <w:rPr>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B62AFF"/>
    <w:pPr>
      <w:spacing w:after="0" w:line="240" w:lineRule="auto"/>
    </w:pPr>
    <w:rPr>
      <w:rFonts w:eastAsiaTheme="minorEastAsia"/>
    </w:rPr>
  </w:style>
</w:styles>
</file>

<file path=word/webSettings.xml><?xml version="1.0" encoding="utf-8"?>
<w:webSettings xmlns:r="http://schemas.openxmlformats.org/officeDocument/2006/relationships" xmlns:w="http://schemas.openxmlformats.org/wordprocessingml/2006/main">
  <w:divs>
    <w:div w:id="497039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anfdf.ro/sanatate/ghid/ghiduri.html"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fmures@anfof.ro"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606EC-90C7-4435-AAC9-DA1917527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1292</Words>
  <Characters>7497</Characters>
  <Application>Microsoft Office Word</Application>
  <DocSecurity>0</DocSecurity>
  <Lines>62</Lines>
  <Paragraphs>17</Paragraphs>
  <ScaleCrop>false</ScaleCrop>
  <HeadingPairs>
    <vt:vector size="6" baseType="variant">
      <vt:variant>
        <vt:lpstr>Titlu</vt:lpstr>
      </vt:variant>
      <vt:variant>
        <vt:i4>1</vt:i4>
      </vt:variant>
      <vt:variant>
        <vt:lpstr>Title</vt:lpstr>
      </vt:variant>
      <vt:variant>
        <vt:i4>1</vt:i4>
      </vt:variant>
      <vt:variant>
        <vt:lpstr>Cím</vt:lpstr>
      </vt:variant>
      <vt:variant>
        <vt:i4>1</vt:i4>
      </vt:variant>
    </vt:vector>
  </HeadingPairs>
  <TitlesOfParts>
    <vt:vector size="3" baseType="lpstr">
      <vt:lpstr/>
      <vt:lpstr/>
      <vt:lpstr/>
    </vt:vector>
  </TitlesOfParts>
  <Company/>
  <LinksUpToDate>false</LinksUpToDate>
  <CharactersWithSpaces>8772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Laci Bologa</dc:creator>
  <cp:lastModifiedBy>FITOSANITAR</cp:lastModifiedBy>
  <cp:revision>3</cp:revision>
  <cp:lastPrinted>2026-04-16T07:51:00Z</cp:lastPrinted>
  <dcterms:created xsi:type="dcterms:W3CDTF">2026-04-27T12:35:00Z</dcterms:created>
  <dcterms:modified xsi:type="dcterms:W3CDTF">2026-06-24T08:39:00Z</dcterms:modified>
</cp:coreProperties>
</file>