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114"/>
        <w:gridCol w:w="7129"/>
      </w:tblGrid>
      <w:tr w:rsidR="00A576CD" w:rsidRPr="002E3E32" w:rsidTr="00B47C1D">
        <w:trPr>
          <w:trHeight w:val="841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6CD" w:rsidRPr="002E3E32" w:rsidRDefault="00A576CD" w:rsidP="00B47C1D">
            <w:pPr>
              <w:pStyle w:val="Header"/>
              <w:rPr>
                <w:sz w:val="24"/>
                <w:szCs w:val="24"/>
              </w:rPr>
            </w:pPr>
          </w:p>
          <w:p w:rsidR="00A576CD" w:rsidRPr="002E3E32" w:rsidRDefault="00A576CD" w:rsidP="00B47C1D">
            <w:pPr>
              <w:pStyle w:val="Header"/>
              <w:tabs>
                <w:tab w:val="clear" w:pos="4536"/>
                <w:tab w:val="left" w:pos="913"/>
              </w:tabs>
              <w:rPr>
                <w:sz w:val="24"/>
                <w:szCs w:val="24"/>
              </w:rPr>
            </w:pPr>
            <w:r w:rsidRPr="002E3E32">
              <w:rPr>
                <w:noProof/>
                <w:sz w:val="24"/>
                <w:szCs w:val="24"/>
                <w:lang w:val="ro-RO" w:eastAsia="ro-RO"/>
              </w:rPr>
              <w:drawing>
                <wp:anchor distT="0" distB="0" distL="0" distR="0" simplePos="0" relativeHeight="251658240" behindDoc="1" locked="0" layoutInCell="1" allowOverlap="1">
                  <wp:simplePos x="0" y="0"/>
                  <wp:positionH relativeFrom="page">
                    <wp:posOffset>59690</wp:posOffset>
                  </wp:positionH>
                  <wp:positionV relativeFrom="paragraph">
                    <wp:posOffset>3810</wp:posOffset>
                  </wp:positionV>
                  <wp:extent cx="1457325" cy="295275"/>
                  <wp:effectExtent l="0" t="0" r="9525" b="9525"/>
                  <wp:wrapNone/>
                  <wp:docPr id="1213533738" name="Imagine 3" descr="A green and black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 descr="A green and black logo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E3E32">
              <w:rPr>
                <w:sz w:val="24"/>
                <w:szCs w:val="24"/>
              </w:rPr>
              <w:tab/>
            </w:r>
          </w:p>
        </w:tc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6CD" w:rsidRPr="002E3E32" w:rsidRDefault="00A576CD" w:rsidP="00B47C1D">
            <w:pPr>
              <w:pStyle w:val="Header"/>
              <w:rPr>
                <w:b/>
                <w:sz w:val="24"/>
                <w:szCs w:val="24"/>
                <w:lang w:val="pt-BR"/>
              </w:rPr>
            </w:pPr>
            <w:r w:rsidRPr="002E3E32">
              <w:rPr>
                <w:b/>
                <w:sz w:val="24"/>
                <w:szCs w:val="24"/>
                <w:lang w:val="pt-BR"/>
              </w:rPr>
              <w:t>OFICIUL FITOSANITAR MUREȘ</w:t>
            </w:r>
          </w:p>
          <w:p w:rsidR="00A576CD" w:rsidRPr="002E3E32" w:rsidRDefault="00A576CD" w:rsidP="00B47C1D">
            <w:pPr>
              <w:pStyle w:val="Header"/>
              <w:rPr>
                <w:sz w:val="24"/>
                <w:szCs w:val="24"/>
              </w:rPr>
            </w:pPr>
            <w:r w:rsidRPr="002E3E32">
              <w:rPr>
                <w:sz w:val="24"/>
                <w:szCs w:val="24"/>
                <w:lang w:val="pt-BR"/>
              </w:rPr>
              <w:t xml:space="preserve">Str. Dezrobirii, nr. 80, Tg. </w:t>
            </w:r>
            <w:proofErr w:type="spellStart"/>
            <w:r w:rsidRPr="002E3E32">
              <w:rPr>
                <w:sz w:val="24"/>
                <w:szCs w:val="24"/>
              </w:rPr>
              <w:t>Mureș</w:t>
            </w:r>
            <w:proofErr w:type="spellEnd"/>
            <w:r w:rsidRPr="002E3E32">
              <w:rPr>
                <w:sz w:val="24"/>
                <w:szCs w:val="24"/>
              </w:rPr>
              <w:t xml:space="preserve">, </w:t>
            </w:r>
            <w:proofErr w:type="spellStart"/>
            <w:r w:rsidRPr="002E3E32">
              <w:rPr>
                <w:sz w:val="24"/>
                <w:szCs w:val="24"/>
              </w:rPr>
              <w:t>jud</w:t>
            </w:r>
            <w:proofErr w:type="spellEnd"/>
            <w:r w:rsidRPr="002E3E32">
              <w:rPr>
                <w:sz w:val="24"/>
                <w:szCs w:val="24"/>
              </w:rPr>
              <w:t xml:space="preserve">. </w:t>
            </w:r>
            <w:proofErr w:type="spellStart"/>
            <w:r w:rsidRPr="002E3E32">
              <w:rPr>
                <w:sz w:val="24"/>
                <w:szCs w:val="24"/>
              </w:rPr>
              <w:t>Mureș</w:t>
            </w:r>
            <w:proofErr w:type="spellEnd"/>
            <w:r w:rsidRPr="002E3E32">
              <w:rPr>
                <w:sz w:val="24"/>
                <w:szCs w:val="24"/>
              </w:rPr>
              <w:t>, 540243</w:t>
            </w:r>
          </w:p>
          <w:p w:rsidR="00A576CD" w:rsidRPr="002E3E32" w:rsidRDefault="00A576CD" w:rsidP="00B47C1D">
            <w:pPr>
              <w:pStyle w:val="Header"/>
              <w:rPr>
                <w:sz w:val="24"/>
                <w:szCs w:val="24"/>
                <w:lang w:val="pt-BR"/>
              </w:rPr>
            </w:pPr>
            <w:r w:rsidRPr="002E3E32">
              <w:rPr>
                <w:sz w:val="24"/>
                <w:szCs w:val="24"/>
                <w:lang w:val="pt-BR"/>
              </w:rPr>
              <w:t>Tel. 0265435245; 0787603984</w:t>
            </w:r>
          </w:p>
          <w:p w:rsidR="00A576CD" w:rsidRPr="002E3E32" w:rsidRDefault="00A576CD" w:rsidP="00B47C1D">
            <w:pPr>
              <w:pStyle w:val="Header"/>
              <w:rPr>
                <w:sz w:val="24"/>
                <w:szCs w:val="24"/>
                <w:lang w:val="pt-BR"/>
              </w:rPr>
            </w:pPr>
            <w:r w:rsidRPr="002E3E32">
              <w:rPr>
                <w:sz w:val="24"/>
                <w:szCs w:val="24"/>
                <w:lang w:val="pt-BR"/>
              </w:rPr>
              <w:t xml:space="preserve">E-mail: </w:t>
            </w:r>
            <w:hyperlink r:id="rId6" w:history="1">
              <w:r w:rsidRPr="002E3E32">
                <w:rPr>
                  <w:rStyle w:val="Hyperlink"/>
                  <w:rFonts w:eastAsiaTheme="minorEastAsia"/>
                  <w:i/>
                  <w:sz w:val="24"/>
                  <w:szCs w:val="24"/>
                  <w:lang w:val="pt-BR"/>
                </w:rPr>
                <w:t>ofmures@anfof.ro</w:t>
              </w:r>
            </w:hyperlink>
          </w:p>
        </w:tc>
      </w:tr>
    </w:tbl>
    <w:p w:rsidR="00CB60EE" w:rsidRPr="002E3E32" w:rsidRDefault="009E1B7C" w:rsidP="00CB60EE">
      <w:pPr>
        <w:pStyle w:val="NoSpacing"/>
        <w:rPr>
          <w:rFonts w:ascii="Times New Roman" w:hAnsi="Times New Roman" w:cs="Times New Roman"/>
          <w:sz w:val="24"/>
          <w:szCs w:val="24"/>
          <w:lang w:val="pt-BR"/>
        </w:rPr>
      </w:pPr>
      <w:r w:rsidRPr="002E3E32">
        <w:rPr>
          <w:rFonts w:ascii="Times New Roman" w:hAnsi="Times New Roman" w:cs="Times New Roman"/>
          <w:sz w:val="24"/>
          <w:szCs w:val="24"/>
          <w:lang w:val="pt-BR"/>
        </w:rPr>
        <w:t>Nr.</w:t>
      </w:r>
      <w:r w:rsidR="005E1F08" w:rsidRPr="002E3E32">
        <w:rPr>
          <w:rFonts w:ascii="Times New Roman" w:hAnsi="Times New Roman" w:cs="Times New Roman"/>
          <w:sz w:val="24"/>
          <w:szCs w:val="24"/>
          <w:lang w:val="pt-BR"/>
        </w:rPr>
        <w:t>/</w:t>
      </w:r>
      <w:r w:rsidR="00A576CD" w:rsidRPr="002E3E32">
        <w:rPr>
          <w:rFonts w:ascii="Times New Roman" w:hAnsi="Times New Roman" w:cs="Times New Roman"/>
          <w:sz w:val="24"/>
          <w:szCs w:val="24"/>
          <w:lang w:val="pt-BR"/>
        </w:rPr>
        <w:t>21</w:t>
      </w:r>
      <w:r w:rsidR="005E1F08" w:rsidRPr="002E3E32">
        <w:rPr>
          <w:rFonts w:ascii="Times New Roman" w:hAnsi="Times New Roman" w:cs="Times New Roman"/>
          <w:sz w:val="24"/>
          <w:szCs w:val="24"/>
          <w:lang w:val="pt-BR"/>
        </w:rPr>
        <w:t>.04.202</w:t>
      </w:r>
      <w:r w:rsidR="00A576CD" w:rsidRPr="002E3E32">
        <w:rPr>
          <w:rFonts w:ascii="Times New Roman" w:hAnsi="Times New Roman" w:cs="Times New Roman"/>
          <w:sz w:val="24"/>
          <w:szCs w:val="24"/>
          <w:lang w:val="pt-BR"/>
        </w:rPr>
        <w:t>6</w:t>
      </w:r>
    </w:p>
    <w:p w:rsidR="008901A5" w:rsidRPr="002E3E32" w:rsidRDefault="008901A5" w:rsidP="00CB60EE">
      <w:pPr>
        <w:pStyle w:val="NoSpacing"/>
        <w:rPr>
          <w:rFonts w:ascii="Times New Roman" w:hAnsi="Times New Roman" w:cs="Times New Roman"/>
          <w:sz w:val="24"/>
          <w:szCs w:val="24"/>
          <w:lang w:val="pt-BR"/>
        </w:rPr>
      </w:pPr>
    </w:p>
    <w:p w:rsidR="002E3E32" w:rsidRPr="002E3E32" w:rsidRDefault="00AF4887" w:rsidP="00304962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2E3E32">
        <w:rPr>
          <w:rFonts w:ascii="Times New Roman" w:hAnsi="Times New Roman" w:cs="Times New Roman"/>
          <w:b/>
          <w:sz w:val="24"/>
          <w:szCs w:val="24"/>
          <w:lang w:val="pt-BR"/>
        </w:rPr>
        <w:t xml:space="preserve">BULETIN   DE   AVERTIZARE </w:t>
      </w:r>
    </w:p>
    <w:p w:rsidR="00AF4887" w:rsidRPr="002E3E32" w:rsidRDefault="00AF4887" w:rsidP="00304962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2E3E32">
        <w:rPr>
          <w:rFonts w:ascii="Times New Roman" w:hAnsi="Times New Roman" w:cs="Times New Roman"/>
          <w:b/>
          <w:sz w:val="24"/>
          <w:szCs w:val="24"/>
          <w:lang w:val="pt-BR"/>
        </w:rPr>
        <w:t xml:space="preserve"> Nr. 1</w:t>
      </w:r>
      <w:r w:rsidR="008901A5" w:rsidRPr="002E3E32">
        <w:rPr>
          <w:rFonts w:ascii="Times New Roman" w:hAnsi="Times New Roman" w:cs="Times New Roman"/>
          <w:b/>
          <w:sz w:val="24"/>
          <w:szCs w:val="24"/>
          <w:lang w:val="pt-BR"/>
        </w:rPr>
        <w:t>7</w:t>
      </w:r>
      <w:r w:rsidRPr="002E3E32">
        <w:rPr>
          <w:rFonts w:ascii="Times New Roman" w:hAnsi="Times New Roman" w:cs="Times New Roman"/>
          <w:b/>
          <w:sz w:val="24"/>
          <w:szCs w:val="24"/>
          <w:lang w:val="pt-BR"/>
        </w:rPr>
        <w:t xml:space="preserve">/ </w:t>
      </w:r>
      <w:r w:rsidR="00A576CD" w:rsidRPr="002E3E32">
        <w:rPr>
          <w:rFonts w:ascii="Times New Roman" w:hAnsi="Times New Roman" w:cs="Times New Roman"/>
          <w:b/>
          <w:sz w:val="24"/>
          <w:szCs w:val="24"/>
          <w:lang w:val="pt-BR"/>
        </w:rPr>
        <w:t>21</w:t>
      </w:r>
      <w:r w:rsidRPr="002E3E32">
        <w:rPr>
          <w:rFonts w:ascii="Times New Roman" w:hAnsi="Times New Roman" w:cs="Times New Roman"/>
          <w:b/>
          <w:sz w:val="24"/>
          <w:szCs w:val="24"/>
          <w:lang w:val="pt-BR"/>
        </w:rPr>
        <w:t>.04.202</w:t>
      </w:r>
      <w:r w:rsidR="00A576CD" w:rsidRPr="002E3E32">
        <w:rPr>
          <w:rFonts w:ascii="Times New Roman" w:hAnsi="Times New Roman" w:cs="Times New Roman"/>
          <w:b/>
          <w:sz w:val="24"/>
          <w:szCs w:val="24"/>
          <w:lang w:val="pt-BR"/>
        </w:rPr>
        <w:t>6</w:t>
      </w:r>
    </w:p>
    <w:p w:rsidR="00AF4887" w:rsidRPr="002E3E32" w:rsidRDefault="00AF4887" w:rsidP="00CB60EE">
      <w:pPr>
        <w:pStyle w:val="NoSpacing"/>
        <w:jc w:val="both"/>
        <w:rPr>
          <w:rFonts w:ascii="Times New Roman" w:hAnsi="Times New Roman" w:cs="Times New Roman"/>
          <w:color w:val="3F3F3F"/>
          <w:w w:val="105"/>
          <w:sz w:val="24"/>
          <w:szCs w:val="24"/>
          <w:lang w:val="pt-BR"/>
        </w:rPr>
      </w:pPr>
      <w:r w:rsidRPr="002E3E32">
        <w:rPr>
          <w:rFonts w:ascii="Times New Roman" w:hAnsi="Times New Roman" w:cs="Times New Roman"/>
          <w:sz w:val="24"/>
          <w:szCs w:val="24"/>
          <w:lang w:val="pt-BR"/>
        </w:rPr>
        <w:tab/>
      </w:r>
      <w:r w:rsidR="009E1B7C" w:rsidRPr="002E3E32">
        <w:rPr>
          <w:rFonts w:ascii="Times New Roman" w:hAnsi="Times New Roman" w:cs="Times New Roman"/>
          <w:color w:val="3F3F3F"/>
          <w:w w:val="105"/>
          <w:sz w:val="24"/>
          <w:szCs w:val="24"/>
          <w:lang w:val="pt-BR"/>
        </w:rPr>
        <w:t>Pentru</w:t>
      </w:r>
      <w:r w:rsidR="002E3E32">
        <w:rPr>
          <w:rFonts w:ascii="Times New Roman" w:hAnsi="Times New Roman" w:cs="Times New Roman"/>
          <w:color w:val="3F3F3F"/>
          <w:w w:val="105"/>
          <w:sz w:val="24"/>
          <w:szCs w:val="24"/>
          <w:lang w:val="pt-BR"/>
        </w:rPr>
        <w:t xml:space="preserve"> </w:t>
      </w:r>
      <w:r w:rsidR="009E1B7C" w:rsidRPr="002E3E32">
        <w:rPr>
          <w:rFonts w:ascii="Times New Roman" w:hAnsi="Times New Roman" w:cs="Times New Roman"/>
          <w:color w:val="3F3F3F"/>
          <w:w w:val="105"/>
          <w:sz w:val="24"/>
          <w:szCs w:val="24"/>
          <w:lang w:val="pt-BR"/>
        </w:rPr>
        <w:t>prevenirea</w:t>
      </w:r>
      <w:r w:rsidR="002E3E32">
        <w:rPr>
          <w:rFonts w:ascii="Times New Roman" w:hAnsi="Times New Roman" w:cs="Times New Roman"/>
          <w:color w:val="3F3F3F"/>
          <w:w w:val="105"/>
          <w:sz w:val="24"/>
          <w:szCs w:val="24"/>
          <w:lang w:val="pt-BR"/>
        </w:rPr>
        <w:t xml:space="preserve"> </w:t>
      </w:r>
      <w:r w:rsidR="002E3E32">
        <w:rPr>
          <w:rFonts w:ascii="Times New Roman" w:hAnsi="Times New Roman" w:cs="Times New Roman"/>
          <w:color w:val="3F3F3F"/>
          <w:spacing w:val="23"/>
          <w:w w:val="105"/>
          <w:sz w:val="24"/>
          <w:szCs w:val="24"/>
          <w:lang w:val="pt-BR"/>
        </w:rPr>
        <w:t>ș</w:t>
      </w:r>
      <w:r w:rsidR="009E1B7C" w:rsidRPr="002E3E32">
        <w:rPr>
          <w:rFonts w:ascii="Times New Roman" w:hAnsi="Times New Roman" w:cs="Times New Roman"/>
          <w:color w:val="3F3F3F"/>
          <w:w w:val="105"/>
          <w:sz w:val="24"/>
          <w:szCs w:val="24"/>
          <w:lang w:val="pt-BR"/>
        </w:rPr>
        <w:t>i</w:t>
      </w:r>
      <w:r w:rsidR="002E3E32">
        <w:rPr>
          <w:rFonts w:ascii="Times New Roman" w:hAnsi="Times New Roman" w:cs="Times New Roman"/>
          <w:color w:val="3F3F3F"/>
          <w:w w:val="105"/>
          <w:sz w:val="24"/>
          <w:szCs w:val="24"/>
          <w:lang w:val="pt-BR"/>
        </w:rPr>
        <w:t xml:space="preserve"> </w:t>
      </w:r>
      <w:r w:rsidR="009E1B7C" w:rsidRPr="002E3E32">
        <w:rPr>
          <w:rFonts w:ascii="Times New Roman" w:hAnsi="Times New Roman" w:cs="Times New Roman"/>
          <w:color w:val="3F3F3F"/>
          <w:w w:val="105"/>
          <w:sz w:val="24"/>
          <w:szCs w:val="24"/>
          <w:lang w:val="pt-BR"/>
        </w:rPr>
        <w:t>combaterea</w:t>
      </w:r>
      <w:r w:rsidR="00F57820" w:rsidRPr="002E3E32">
        <w:rPr>
          <w:rFonts w:ascii="Times New Roman" w:hAnsi="Times New Roman" w:cs="Times New Roman"/>
          <w:sz w:val="24"/>
          <w:szCs w:val="24"/>
          <w:lang w:val="pt-BR"/>
        </w:rPr>
        <w:t xml:space="preserve"> mai multor</w:t>
      </w:r>
      <w:r w:rsidR="002E3E3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E1B7C" w:rsidRPr="002E3E32">
        <w:rPr>
          <w:rFonts w:ascii="Times New Roman" w:hAnsi="Times New Roman" w:cs="Times New Roman"/>
          <w:color w:val="3F3F3F"/>
          <w:w w:val="105"/>
          <w:sz w:val="24"/>
          <w:szCs w:val="24"/>
          <w:lang w:val="pt-BR"/>
        </w:rPr>
        <w:t>organisme</w:t>
      </w:r>
      <w:r w:rsidR="002E3E32">
        <w:rPr>
          <w:rFonts w:ascii="Times New Roman" w:hAnsi="Times New Roman" w:cs="Times New Roman"/>
          <w:color w:val="3F3F3F"/>
          <w:w w:val="105"/>
          <w:sz w:val="24"/>
          <w:szCs w:val="24"/>
          <w:lang w:val="pt-BR"/>
        </w:rPr>
        <w:t xml:space="preserve"> </w:t>
      </w:r>
      <w:r w:rsidR="009E1B7C" w:rsidRPr="002E3E32">
        <w:rPr>
          <w:rFonts w:ascii="Times New Roman" w:hAnsi="Times New Roman" w:cs="Times New Roman"/>
          <w:color w:val="3F3F3F"/>
          <w:w w:val="105"/>
          <w:sz w:val="24"/>
          <w:szCs w:val="24"/>
          <w:lang w:val="pt-BR"/>
        </w:rPr>
        <w:t>d</w:t>
      </w:r>
      <w:r w:rsidR="002E3E32">
        <w:rPr>
          <w:rFonts w:ascii="Times New Roman" w:hAnsi="Times New Roman" w:cs="Times New Roman"/>
          <w:color w:val="3F3F3F"/>
          <w:w w:val="105"/>
          <w:sz w:val="24"/>
          <w:szCs w:val="24"/>
          <w:lang w:val="pt-BR"/>
        </w:rPr>
        <w:t>ă</w:t>
      </w:r>
      <w:r w:rsidR="009E1B7C" w:rsidRPr="002E3E32">
        <w:rPr>
          <w:rFonts w:ascii="Times New Roman" w:hAnsi="Times New Roman" w:cs="Times New Roman"/>
          <w:color w:val="3F3F3F"/>
          <w:w w:val="105"/>
          <w:sz w:val="24"/>
          <w:szCs w:val="24"/>
          <w:lang w:val="pt-BR"/>
        </w:rPr>
        <w:t>un</w:t>
      </w:r>
      <w:r w:rsidR="002E3E32">
        <w:rPr>
          <w:rFonts w:ascii="Times New Roman" w:hAnsi="Times New Roman" w:cs="Times New Roman"/>
          <w:color w:val="3F3F3F"/>
          <w:w w:val="105"/>
          <w:sz w:val="24"/>
          <w:szCs w:val="24"/>
          <w:lang w:val="pt-BR"/>
        </w:rPr>
        <w:t>ă</w:t>
      </w:r>
      <w:r w:rsidR="009E1B7C" w:rsidRPr="002E3E32">
        <w:rPr>
          <w:rFonts w:ascii="Times New Roman" w:hAnsi="Times New Roman" w:cs="Times New Roman"/>
          <w:color w:val="3F3F3F"/>
          <w:w w:val="105"/>
          <w:sz w:val="24"/>
          <w:szCs w:val="24"/>
          <w:lang w:val="pt-BR"/>
        </w:rPr>
        <w:t xml:space="preserve">toare la </w:t>
      </w:r>
      <w:r w:rsidRPr="002E3E32">
        <w:rPr>
          <w:rFonts w:ascii="Times New Roman" w:hAnsi="Times New Roman" w:cs="Times New Roman"/>
          <w:b/>
          <w:sz w:val="24"/>
          <w:szCs w:val="24"/>
          <w:lang w:val="pt-BR"/>
        </w:rPr>
        <w:t>speciile seminţoase</w:t>
      </w:r>
      <w:r w:rsidRPr="002E3E32">
        <w:rPr>
          <w:rFonts w:ascii="Times New Roman" w:hAnsi="Times New Roman" w:cs="Times New Roman"/>
          <w:sz w:val="24"/>
          <w:szCs w:val="24"/>
          <w:lang w:val="pt-BR"/>
        </w:rPr>
        <w:t xml:space="preserve"> după cum urmează:</w:t>
      </w:r>
    </w:p>
    <w:p w:rsidR="00FF551F" w:rsidRPr="002E3E32" w:rsidRDefault="002E3E32" w:rsidP="00CB60EE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  <w:lang w:val="pt-BR"/>
        </w:rPr>
      </w:pPr>
      <w:r w:rsidRPr="002E3E32">
        <w:rPr>
          <w:rFonts w:ascii="Times New Roman" w:hAnsi="Times New Roman" w:cs="Times New Roman"/>
          <w:b/>
          <w:sz w:val="24"/>
          <w:szCs w:val="24"/>
          <w:lang w:val="pt-BR"/>
        </w:rPr>
        <w:t>R</w:t>
      </w:r>
      <w:r w:rsidR="00FF551F" w:rsidRPr="002E3E32">
        <w:rPr>
          <w:rFonts w:ascii="Times New Roman" w:hAnsi="Times New Roman" w:cs="Times New Roman"/>
          <w:b/>
          <w:sz w:val="24"/>
          <w:szCs w:val="24"/>
          <w:lang w:val="pt-BR"/>
        </w:rPr>
        <w:t>apăn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9D1BBE" w:rsidRPr="002E3E32">
        <w:rPr>
          <w:rFonts w:ascii="Times New Roman" w:hAnsi="Times New Roman" w:cs="Times New Roman"/>
          <w:i/>
          <w:sz w:val="24"/>
          <w:szCs w:val="24"/>
          <w:lang w:val="pt-BR"/>
        </w:rPr>
        <w:t>(Endostigme</w:t>
      </w:r>
      <w:r w:rsidR="00FF551F" w:rsidRPr="002E3E32">
        <w:rPr>
          <w:rFonts w:ascii="Times New Roman" w:hAnsi="Times New Roman" w:cs="Times New Roman"/>
          <w:i/>
          <w:sz w:val="24"/>
          <w:szCs w:val="24"/>
          <w:lang w:val="pt-BR"/>
        </w:rPr>
        <w:t xml:space="preserve"> pirina) și </w:t>
      </w:r>
      <w:r w:rsidR="00FF551F" w:rsidRPr="002E3E32">
        <w:rPr>
          <w:rFonts w:ascii="Times New Roman" w:hAnsi="Times New Roman" w:cs="Times New Roman"/>
          <w:b/>
          <w:sz w:val="24"/>
          <w:szCs w:val="24"/>
          <w:lang w:val="pt-BR"/>
        </w:rPr>
        <w:t xml:space="preserve">focul bacterian al rozaceelor </w:t>
      </w:r>
      <w:r w:rsidR="00FF551F" w:rsidRPr="002E3E32">
        <w:rPr>
          <w:rFonts w:ascii="Times New Roman" w:hAnsi="Times New Roman" w:cs="Times New Roman"/>
          <w:b/>
          <w:i/>
          <w:sz w:val="24"/>
          <w:szCs w:val="24"/>
          <w:lang w:val="pt-BR"/>
        </w:rPr>
        <w:t>(</w:t>
      </w:r>
      <w:r w:rsidR="00FF551F" w:rsidRPr="002E3E32">
        <w:rPr>
          <w:rFonts w:ascii="Times New Roman" w:hAnsi="Times New Roman" w:cs="Times New Roman"/>
          <w:i/>
          <w:sz w:val="24"/>
          <w:szCs w:val="24"/>
          <w:lang w:val="pt-BR"/>
        </w:rPr>
        <w:t xml:space="preserve">Erwinia amylovora) </w:t>
      </w:r>
      <w:r w:rsidR="00FF551F" w:rsidRPr="002E3E32">
        <w:rPr>
          <w:rFonts w:ascii="Times New Roman" w:hAnsi="Times New Roman" w:cs="Times New Roman"/>
          <w:b/>
          <w:sz w:val="24"/>
          <w:szCs w:val="24"/>
          <w:lang w:val="pt-BR"/>
        </w:rPr>
        <w:t>la păr</w:t>
      </w:r>
      <w:r w:rsidR="00FF551F" w:rsidRPr="002E3E32">
        <w:rPr>
          <w:rFonts w:ascii="Times New Roman" w:hAnsi="Times New Roman" w:cs="Times New Roman"/>
          <w:sz w:val="24"/>
          <w:szCs w:val="24"/>
          <w:lang w:val="pt-BR"/>
        </w:rPr>
        <w:t xml:space="preserve"> respectiv  </w:t>
      </w:r>
      <w:r w:rsidR="00FF551F" w:rsidRPr="002E3E32">
        <w:rPr>
          <w:rFonts w:ascii="Times New Roman" w:hAnsi="Times New Roman" w:cs="Times New Roman"/>
          <w:b/>
          <w:sz w:val="24"/>
          <w:szCs w:val="24"/>
          <w:lang w:val="pt-BR"/>
        </w:rPr>
        <w:t>rapăn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FF551F" w:rsidRPr="002E3E32">
        <w:rPr>
          <w:rFonts w:ascii="Times New Roman" w:hAnsi="Times New Roman" w:cs="Times New Roman"/>
          <w:i/>
          <w:sz w:val="24"/>
          <w:szCs w:val="24"/>
          <w:lang w:val="pt-BR"/>
        </w:rPr>
        <w:t>(</w:t>
      </w:r>
      <w:r w:rsidR="009D1BBE" w:rsidRPr="002E3E32">
        <w:rPr>
          <w:rFonts w:ascii="Times New Roman" w:hAnsi="Times New Roman" w:cs="Times New Roman"/>
          <w:i/>
          <w:sz w:val="24"/>
          <w:szCs w:val="24"/>
          <w:lang w:val="pt-BR"/>
        </w:rPr>
        <w:t>Endostigme</w:t>
      </w:r>
      <w:r w:rsidR="00FF551F" w:rsidRPr="002E3E32">
        <w:rPr>
          <w:rFonts w:ascii="Times New Roman" w:hAnsi="Times New Roman" w:cs="Times New Roman"/>
          <w:i/>
          <w:sz w:val="24"/>
          <w:szCs w:val="24"/>
          <w:lang w:val="pt-BR"/>
        </w:rPr>
        <w:t xml:space="preserve"> inaequalis), </w:t>
      </w:r>
      <w:r w:rsidR="00FF551F" w:rsidRPr="002E3E32">
        <w:rPr>
          <w:rFonts w:ascii="Times New Roman" w:hAnsi="Times New Roman" w:cs="Times New Roman"/>
          <w:b/>
          <w:sz w:val="24"/>
          <w:szCs w:val="24"/>
          <w:lang w:val="pt-BR"/>
        </w:rPr>
        <w:t>fainare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FF551F" w:rsidRPr="002E3E32">
        <w:rPr>
          <w:rFonts w:ascii="Times New Roman" w:hAnsi="Times New Roman" w:cs="Times New Roman"/>
          <w:i/>
          <w:sz w:val="24"/>
          <w:szCs w:val="24"/>
          <w:lang w:val="pt-BR"/>
        </w:rPr>
        <w:t xml:space="preserve">(Podosphaera leucotricha) </w:t>
      </w:r>
      <w:r w:rsidR="00DC5AFA" w:rsidRPr="002E3E32">
        <w:rPr>
          <w:rFonts w:ascii="Times New Roman" w:hAnsi="Times New Roman" w:cs="Times New Roman"/>
          <w:sz w:val="24"/>
          <w:szCs w:val="24"/>
          <w:lang w:val="pt-BR"/>
        </w:rPr>
        <w:t xml:space="preserve">și </w:t>
      </w:r>
      <w:r w:rsidR="00DC5AFA" w:rsidRPr="002E3E32">
        <w:rPr>
          <w:rFonts w:ascii="Times New Roman" w:hAnsi="Times New Roman" w:cs="Times New Roman"/>
          <w:b/>
          <w:sz w:val="24"/>
          <w:szCs w:val="24"/>
          <w:lang w:val="pt-BR"/>
        </w:rPr>
        <w:t xml:space="preserve">monilioza </w:t>
      </w:r>
      <w:r w:rsidR="00DC5AFA" w:rsidRPr="002E3E32">
        <w:rPr>
          <w:rFonts w:ascii="Times New Roman" w:hAnsi="Times New Roman" w:cs="Times New Roman"/>
          <w:i/>
          <w:sz w:val="24"/>
          <w:szCs w:val="24"/>
          <w:lang w:val="pt-BR"/>
        </w:rPr>
        <w:t>(Monilinia fructigena)</w:t>
      </w:r>
      <w:r>
        <w:rPr>
          <w:rFonts w:ascii="Times New Roman" w:hAnsi="Times New Roman" w:cs="Times New Roman"/>
          <w:i/>
          <w:sz w:val="24"/>
          <w:szCs w:val="24"/>
          <w:lang w:val="pt-BR"/>
        </w:rPr>
        <w:t xml:space="preserve"> </w:t>
      </w:r>
      <w:r w:rsidR="00DC5AFA" w:rsidRPr="002E3E32">
        <w:rPr>
          <w:rFonts w:ascii="Times New Roman" w:hAnsi="Times New Roman" w:cs="Times New Roman"/>
          <w:b/>
          <w:sz w:val="24"/>
          <w:szCs w:val="24"/>
          <w:lang w:val="pt-BR"/>
        </w:rPr>
        <w:t xml:space="preserve">la măr. </w:t>
      </w:r>
    </w:p>
    <w:p w:rsidR="00DB1A95" w:rsidRPr="002E3E32" w:rsidRDefault="00DB1A95" w:rsidP="00CB60EE">
      <w:pPr>
        <w:pStyle w:val="NoSpacing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  <w:sectPr w:rsidR="00DB1A95" w:rsidRPr="002E3E32" w:rsidSect="00BD1EAC">
          <w:pgSz w:w="12240" w:h="15840"/>
          <w:pgMar w:top="432" w:right="432" w:bottom="432" w:left="1440" w:header="720" w:footer="720" w:gutter="0"/>
          <w:cols w:space="720"/>
          <w:docGrid w:linePitch="360"/>
        </w:sectPr>
      </w:pPr>
    </w:p>
    <w:p w:rsidR="004269A9" w:rsidRPr="002E3E32" w:rsidRDefault="009D1BBE" w:rsidP="00CB60E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E3E32">
        <w:rPr>
          <w:rFonts w:ascii="Times New Roman" w:hAnsi="Times New Roman" w:cs="Times New Roman"/>
          <w:b/>
          <w:sz w:val="24"/>
          <w:szCs w:val="24"/>
          <w:lang w:val="pt-BR"/>
        </w:rPr>
        <w:lastRenderedPageBreak/>
        <w:t>Rapănul mărului</w:t>
      </w:r>
      <w:r w:rsidR="002E3E32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Pr="002E3E32">
        <w:rPr>
          <w:rFonts w:ascii="Times New Roman" w:hAnsi="Times New Roman" w:cs="Times New Roman"/>
          <w:i/>
          <w:sz w:val="24"/>
          <w:szCs w:val="24"/>
          <w:lang w:val="pt-BR"/>
        </w:rPr>
        <w:t>(Endostigme inaequalis)</w:t>
      </w:r>
      <w:r w:rsidRPr="002E3E32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4269A9" w:rsidRPr="002E3E32">
        <w:rPr>
          <w:rFonts w:ascii="Times New Roman" w:hAnsi="Times New Roman" w:cs="Times New Roman"/>
          <w:sz w:val="24"/>
          <w:szCs w:val="24"/>
          <w:lang w:val="pt-BR"/>
        </w:rPr>
        <w:t xml:space="preserve">Temperatura peste 7 </w:t>
      </w:r>
      <w:r w:rsidR="004269A9" w:rsidRPr="002E3E32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O</w:t>
      </w:r>
      <w:r w:rsidR="004269A9" w:rsidRPr="002E3E32">
        <w:rPr>
          <w:rFonts w:ascii="Times New Roman" w:hAnsi="Times New Roman" w:cs="Times New Roman"/>
          <w:sz w:val="24"/>
          <w:szCs w:val="24"/>
          <w:lang w:val="pt-BR"/>
        </w:rPr>
        <w:t xml:space="preserve">C și precipitațiile (apa pe frunze peste 9 ore) dezvoltă un mediu propice pentru apariția și evolutia bolii.  </w:t>
      </w:r>
      <w:r w:rsidR="00EE0762" w:rsidRPr="002E3E32">
        <w:rPr>
          <w:rFonts w:ascii="Times New Roman" w:hAnsi="Times New Roman" w:cs="Times New Roman"/>
          <w:sz w:val="24"/>
          <w:szCs w:val="24"/>
          <w:lang w:val="pt-BR"/>
        </w:rPr>
        <w:t xml:space="preserve">Boala atacă toate părțile aeriene ale plantei </w:t>
      </w:r>
      <w:r w:rsidR="002E3E32">
        <w:rPr>
          <w:rFonts w:ascii="Times New Roman" w:hAnsi="Times New Roman" w:cs="Times New Roman"/>
          <w:sz w:val="24"/>
          <w:szCs w:val="24"/>
          <w:lang w:val="pt-BR"/>
        </w:rPr>
        <w:t>î</w:t>
      </w:r>
      <w:r w:rsidR="00EE0762" w:rsidRPr="002E3E32">
        <w:rPr>
          <w:rFonts w:ascii="Times New Roman" w:hAnsi="Times New Roman" w:cs="Times New Roman"/>
          <w:sz w:val="24"/>
          <w:szCs w:val="24"/>
          <w:lang w:val="pt-BR"/>
        </w:rPr>
        <w:t>nsă cele mai grave efecte se manifestă pe frunze și fructe. P</w:t>
      </w:r>
      <w:r w:rsidRPr="002E3E32">
        <w:rPr>
          <w:rFonts w:ascii="Times New Roman" w:hAnsi="Times New Roman" w:cs="Times New Roman"/>
          <w:sz w:val="24"/>
          <w:szCs w:val="24"/>
          <w:lang w:val="pt-BR"/>
        </w:rPr>
        <w:t xml:space="preserve">e frunze </w:t>
      </w:r>
      <w:r w:rsidR="00EE0762" w:rsidRPr="002E3E32">
        <w:rPr>
          <w:rFonts w:ascii="Times New Roman" w:hAnsi="Times New Roman" w:cs="Times New Roman"/>
          <w:sz w:val="24"/>
          <w:szCs w:val="24"/>
          <w:lang w:val="pt-BR"/>
        </w:rPr>
        <w:t xml:space="preserve">apar </w:t>
      </w:r>
      <w:r w:rsidRPr="002E3E32">
        <w:rPr>
          <w:rFonts w:ascii="Times New Roman" w:hAnsi="Times New Roman" w:cs="Times New Roman"/>
          <w:sz w:val="24"/>
          <w:szCs w:val="24"/>
          <w:lang w:val="pt-BR"/>
        </w:rPr>
        <w:t xml:space="preserve"> pete circulare</w:t>
      </w:r>
      <w:r w:rsidR="00EE0762" w:rsidRPr="002E3E32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2E3E32">
        <w:rPr>
          <w:rFonts w:ascii="Times New Roman" w:hAnsi="Times New Roman" w:cs="Times New Roman"/>
          <w:sz w:val="24"/>
          <w:szCs w:val="24"/>
          <w:lang w:val="pt-BR"/>
        </w:rPr>
        <w:t xml:space="preserve"> cenușii</w:t>
      </w:r>
      <w:r w:rsidR="00EE0762" w:rsidRPr="002E3E32">
        <w:rPr>
          <w:rFonts w:ascii="Times New Roman" w:hAnsi="Times New Roman" w:cs="Times New Roman"/>
          <w:sz w:val="24"/>
          <w:szCs w:val="24"/>
          <w:lang w:val="pt-BR"/>
        </w:rPr>
        <w:t>-măslinii</w:t>
      </w:r>
      <w:r w:rsidRPr="002E3E32">
        <w:rPr>
          <w:rFonts w:ascii="Times New Roman" w:hAnsi="Times New Roman" w:cs="Times New Roman"/>
          <w:sz w:val="24"/>
          <w:szCs w:val="24"/>
          <w:lang w:val="pt-BR"/>
        </w:rPr>
        <w:t xml:space="preserve"> iar pe fructe, pete circulare brune-inchise. Cu timpul țesuturile se suberifică și </w:t>
      </w:r>
      <w:r w:rsidR="00D0165B" w:rsidRPr="002E3E32">
        <w:rPr>
          <w:rFonts w:ascii="Times New Roman" w:hAnsi="Times New Roman" w:cs="Times New Roman"/>
          <w:sz w:val="24"/>
          <w:szCs w:val="24"/>
          <w:lang w:val="pt-BR"/>
        </w:rPr>
        <w:t>devin crustoase, de culoare cenușie-inchisă.</w:t>
      </w:r>
      <w:r w:rsidR="002E3E3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="002E3E32">
        <w:rPr>
          <w:rFonts w:ascii="Times New Roman" w:hAnsi="Times New Roman" w:cs="Times New Roman"/>
          <w:sz w:val="24"/>
          <w:szCs w:val="24"/>
        </w:rPr>
        <w:t>Î</w:t>
      </w:r>
      <w:r w:rsidR="00DB1A95" w:rsidRPr="002E3E32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DB1A95" w:rsidRPr="002E3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1A95" w:rsidRPr="002E3E32">
        <w:rPr>
          <w:rFonts w:ascii="Times New Roman" w:hAnsi="Times New Roman" w:cs="Times New Roman"/>
          <w:sz w:val="24"/>
          <w:szCs w:val="24"/>
        </w:rPr>
        <w:t>anii</w:t>
      </w:r>
      <w:proofErr w:type="spellEnd"/>
      <w:r w:rsidR="00DB1A95" w:rsidRPr="002E3E3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DB1A95" w:rsidRPr="002E3E32">
        <w:rPr>
          <w:rFonts w:ascii="Times New Roman" w:hAnsi="Times New Roman" w:cs="Times New Roman"/>
          <w:sz w:val="24"/>
          <w:szCs w:val="24"/>
        </w:rPr>
        <w:t>atac</w:t>
      </w:r>
      <w:proofErr w:type="spellEnd"/>
      <w:r w:rsidR="00DB1A95" w:rsidRPr="002E3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1A95" w:rsidRPr="002E3E32">
        <w:rPr>
          <w:rFonts w:ascii="Times New Roman" w:hAnsi="Times New Roman" w:cs="Times New Roman"/>
          <w:sz w:val="24"/>
          <w:szCs w:val="24"/>
        </w:rPr>
        <w:t>masiv</w:t>
      </w:r>
      <w:proofErr w:type="spellEnd"/>
      <w:r w:rsidR="00DB1A95" w:rsidRPr="002E3E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B1A95" w:rsidRPr="002E3E32">
        <w:rPr>
          <w:rFonts w:ascii="Times New Roman" w:hAnsi="Times New Roman" w:cs="Times New Roman"/>
          <w:sz w:val="24"/>
          <w:szCs w:val="24"/>
        </w:rPr>
        <w:t>frunzele</w:t>
      </w:r>
      <w:proofErr w:type="spellEnd"/>
      <w:r w:rsidR="00DB1A95" w:rsidRPr="002E3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B1A95" w:rsidRPr="002E3E32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="00DB1A95" w:rsidRPr="002E3E3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B1A95" w:rsidRPr="002E3E32">
        <w:rPr>
          <w:rFonts w:ascii="Times New Roman" w:hAnsi="Times New Roman" w:cs="Times New Roman"/>
          <w:sz w:val="24"/>
          <w:szCs w:val="24"/>
        </w:rPr>
        <w:t>afectate</w:t>
      </w:r>
      <w:proofErr w:type="spellEnd"/>
      <w:proofErr w:type="gramEnd"/>
      <w:r w:rsidR="00DB1A95" w:rsidRPr="002E3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3E32">
        <w:rPr>
          <w:rFonts w:ascii="Times New Roman" w:hAnsi="Times New Roman" w:cs="Times New Roman"/>
          <w:sz w:val="24"/>
          <w:szCs w:val="24"/>
        </w:rPr>
        <w:t>î</w:t>
      </w:r>
      <w:r w:rsidR="00DB1A95" w:rsidRPr="002E3E32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DB1A95" w:rsidRPr="002E3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1A95" w:rsidRPr="002E3E32">
        <w:rPr>
          <w:rFonts w:ascii="Times New Roman" w:hAnsi="Times New Roman" w:cs="Times New Roman"/>
          <w:sz w:val="24"/>
          <w:szCs w:val="24"/>
        </w:rPr>
        <w:t>totalitate</w:t>
      </w:r>
      <w:proofErr w:type="spellEnd"/>
      <w:r w:rsidR="00DB1A95" w:rsidRPr="002E3E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B1A95" w:rsidRPr="002E3E32">
        <w:rPr>
          <w:rFonts w:ascii="Times New Roman" w:hAnsi="Times New Roman" w:cs="Times New Roman"/>
          <w:sz w:val="24"/>
          <w:szCs w:val="24"/>
        </w:rPr>
        <w:t>fapt</w:t>
      </w:r>
      <w:proofErr w:type="spellEnd"/>
      <w:r w:rsidR="00DB1A95" w:rsidRPr="002E3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1A95" w:rsidRPr="002E3E32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="00DB1A95" w:rsidRPr="002E3E32">
        <w:rPr>
          <w:rFonts w:ascii="Times New Roman" w:hAnsi="Times New Roman" w:cs="Times New Roman"/>
          <w:sz w:val="24"/>
          <w:szCs w:val="24"/>
        </w:rPr>
        <w:t xml:space="preserve"> conduce la </w:t>
      </w:r>
      <w:proofErr w:type="spellStart"/>
      <w:r w:rsidR="00DB1A95" w:rsidRPr="002E3E32">
        <w:rPr>
          <w:rFonts w:ascii="Times New Roman" w:hAnsi="Times New Roman" w:cs="Times New Roman"/>
          <w:sz w:val="24"/>
          <w:szCs w:val="24"/>
        </w:rPr>
        <w:t>căderea</w:t>
      </w:r>
      <w:proofErr w:type="spellEnd"/>
      <w:r w:rsidR="00DB1A95" w:rsidRPr="002E3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1A95" w:rsidRPr="002E3E32">
        <w:rPr>
          <w:rFonts w:ascii="Times New Roman" w:hAnsi="Times New Roman" w:cs="Times New Roman"/>
          <w:sz w:val="24"/>
          <w:szCs w:val="24"/>
        </w:rPr>
        <w:t>prematură</w:t>
      </w:r>
      <w:proofErr w:type="spellEnd"/>
      <w:r w:rsidR="00DB1A95" w:rsidRPr="002E3E32">
        <w:rPr>
          <w:rFonts w:ascii="Times New Roman" w:hAnsi="Times New Roman" w:cs="Times New Roman"/>
          <w:sz w:val="24"/>
          <w:szCs w:val="24"/>
        </w:rPr>
        <w:t xml:space="preserve">  a </w:t>
      </w:r>
      <w:proofErr w:type="spellStart"/>
      <w:r w:rsidR="00DB1A95" w:rsidRPr="002E3E32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="00DB1A95" w:rsidRPr="002E3E32">
        <w:rPr>
          <w:rFonts w:ascii="Times New Roman" w:hAnsi="Times New Roman" w:cs="Times New Roman"/>
          <w:sz w:val="24"/>
          <w:szCs w:val="24"/>
        </w:rPr>
        <w:t xml:space="preserve">. </w:t>
      </w:r>
      <w:r w:rsidR="00D0165B" w:rsidRPr="002E3E32">
        <w:rPr>
          <w:rFonts w:ascii="Times New Roman" w:hAnsi="Times New Roman" w:cs="Times New Roman"/>
          <w:sz w:val="24"/>
          <w:szCs w:val="24"/>
          <w:lang w:val="pt-BR"/>
        </w:rPr>
        <w:t>Fructele atacate rămân mici, deformate, cu crăpături</w:t>
      </w:r>
      <w:r w:rsidR="00DB1A95" w:rsidRPr="002E3E32">
        <w:rPr>
          <w:rFonts w:ascii="Times New Roman" w:hAnsi="Times New Roman" w:cs="Times New Roman"/>
          <w:sz w:val="24"/>
          <w:szCs w:val="24"/>
          <w:lang w:val="pt-BR"/>
        </w:rPr>
        <w:t xml:space="preserve"> iar pulpa își pierde aroma,  devine fadă.</w:t>
      </w:r>
      <w:r w:rsidR="002E3E32">
        <w:rPr>
          <w:rFonts w:ascii="Times New Roman" w:hAnsi="Times New Roman" w:cs="Times New Roman"/>
          <w:sz w:val="24"/>
          <w:szCs w:val="24"/>
          <w:lang w:val="pt-BR"/>
        </w:rPr>
        <w:t xml:space="preserve"> Î</w:t>
      </w:r>
      <w:r w:rsidR="00DB1A95" w:rsidRPr="002E3E32">
        <w:rPr>
          <w:rFonts w:ascii="Times New Roman" w:hAnsi="Times New Roman" w:cs="Times New Roman"/>
          <w:sz w:val="24"/>
          <w:szCs w:val="24"/>
          <w:lang w:val="pt-BR"/>
        </w:rPr>
        <w:t xml:space="preserve">n procesul de cicatrizare a rănilor produse de rapăn apar crăpături care vor constitui porți de intrare pentru alte microorganisme care vor distruge pulpa fructelor. Sensibilitatea la rapăn a soiurilor de măr diferă foarte mult, de la soiuri sensibile până la soiuri imune. </w:t>
      </w:r>
    </w:p>
    <w:p w:rsidR="004269A9" w:rsidRPr="002E3E32" w:rsidRDefault="004269A9" w:rsidP="004269A9">
      <w:pPr>
        <w:pStyle w:val="NoSpacing"/>
        <w:ind w:firstLine="7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</w:pPr>
      <w:r w:rsidRPr="002E3E32"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 xml:space="preserve">Rapănul părului </w:t>
      </w:r>
      <w:r w:rsidRPr="002E3E32">
        <w:rPr>
          <w:rFonts w:ascii="Times New Roman" w:hAnsi="Times New Roman" w:cs="Times New Roman"/>
          <w:i/>
          <w:sz w:val="24"/>
          <w:szCs w:val="24"/>
          <w:lang w:val="pt-BR"/>
        </w:rPr>
        <w:t>(Endostigme pirina)</w:t>
      </w:r>
      <w:r w:rsidR="002E3E32">
        <w:rPr>
          <w:rFonts w:ascii="Times New Roman" w:hAnsi="Times New Roman" w:cs="Times New Roman"/>
          <w:i/>
          <w:sz w:val="24"/>
          <w:szCs w:val="24"/>
          <w:lang w:val="pt-BR"/>
        </w:rPr>
        <w:t xml:space="preserve"> </w:t>
      </w:r>
      <w:r w:rsidRPr="002E3E32">
        <w:rPr>
          <w:rFonts w:ascii="Times New Roman" w:hAnsi="Times New Roman" w:cs="Times New Roman"/>
          <w:sz w:val="24"/>
          <w:szCs w:val="24"/>
          <w:lang w:val="pt-BR"/>
        </w:rPr>
        <w:t xml:space="preserve">Formele de atac sunt aceleași ca la rapănul mărului dar cu intensitate mai pronunțată. </w:t>
      </w:r>
    </w:p>
    <w:p w:rsidR="00EE0762" w:rsidRPr="002E3E32" w:rsidRDefault="004269A9" w:rsidP="005675EA">
      <w:pPr>
        <w:pStyle w:val="NoSpacing"/>
        <w:jc w:val="right"/>
        <w:rPr>
          <w:rFonts w:ascii="Times New Roman" w:hAnsi="Times New Roman" w:cs="Times New Roman"/>
          <w:sz w:val="24"/>
          <w:szCs w:val="24"/>
          <w:lang w:val="pt-BR"/>
        </w:rPr>
      </w:pPr>
      <w:r w:rsidRPr="002E3E32">
        <w:rPr>
          <w:rFonts w:ascii="Times New Roman" w:hAnsi="Times New Roman" w:cs="Times New Roman"/>
          <w:noProof/>
          <w:sz w:val="24"/>
          <w:szCs w:val="24"/>
          <w:lang w:val="ro-RO" w:eastAsia="ro-RO"/>
        </w:rPr>
        <w:lastRenderedPageBreak/>
        <w:drawing>
          <wp:inline distT="0" distB="0" distL="0" distR="0">
            <wp:extent cx="1821485" cy="1821485"/>
            <wp:effectExtent l="19050" t="0" r="7315" b="0"/>
            <wp:docPr id="7" name="Imagine 7" descr="Patarea cafenie a fruzelor, fructelor de mar si rapanul merilor – Venturia  inaequalis – Magazin Agro – Insecticide, erbicide, fungicide online | Pis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atarea cafenie a fruzelor, fructelor de mar si rapanul merilor – Venturia  inaequalis – Magazin Agro – Insecticide, erbicide, fungicide online | Pisti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685" cy="1825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1A95" w:rsidRPr="002E3E32" w:rsidRDefault="00DB1A95" w:rsidP="00215E71">
      <w:pPr>
        <w:pStyle w:val="NoSpacing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C016F" w:rsidRPr="002E3E32" w:rsidRDefault="002C016F" w:rsidP="00215E71">
      <w:pPr>
        <w:pStyle w:val="NoSpacing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  <w:sectPr w:rsidR="002C016F" w:rsidRPr="002E3E32" w:rsidSect="00BD1EAC">
          <w:type w:val="continuous"/>
          <w:pgSz w:w="12240" w:h="15840"/>
          <w:pgMar w:top="432" w:right="432" w:bottom="432" w:left="1440" w:header="720" w:footer="720" w:gutter="0"/>
          <w:cols w:num="2" w:space="710" w:equalWidth="0">
            <w:col w:w="7349" w:space="212"/>
            <w:col w:w="2807"/>
          </w:cols>
          <w:docGrid w:linePitch="360"/>
        </w:sectPr>
      </w:pPr>
    </w:p>
    <w:p w:rsidR="002C016F" w:rsidRPr="002E3E32" w:rsidRDefault="002C016F" w:rsidP="002C016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2E3E32">
        <w:rPr>
          <w:rFonts w:ascii="Times New Roman" w:hAnsi="Times New Roman" w:cs="Times New Roman"/>
          <w:b/>
          <w:noProof/>
          <w:sz w:val="24"/>
          <w:szCs w:val="24"/>
          <w:lang w:val="ro-RO" w:eastAsia="ro-RO"/>
        </w:rPr>
        <w:lastRenderedPageBreak/>
        <w:drawing>
          <wp:inline distT="0" distB="0" distL="0" distR="0">
            <wp:extent cx="1988801" cy="1528877"/>
            <wp:effectExtent l="19050" t="0" r="0" b="0"/>
            <wp:docPr id="2" name="Imagine 13" descr="FOCUL BACTERIAN ( Erwinia amylovora ). - AgroHel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OCUL BACTERIAN ( Erwinia amylovora ). - AgroHel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517" cy="1534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016F" w:rsidRPr="002E3E32" w:rsidRDefault="002C016F" w:rsidP="003421D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2C016F" w:rsidRPr="002E3E32" w:rsidRDefault="00215E71" w:rsidP="007A127F">
      <w:pPr>
        <w:pStyle w:val="NoSpacing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2E3E32">
        <w:rPr>
          <w:rFonts w:ascii="Times New Roman" w:hAnsi="Times New Roman" w:cs="Times New Roman"/>
          <w:b/>
          <w:sz w:val="24"/>
          <w:szCs w:val="24"/>
          <w:lang w:val="pt-BR"/>
        </w:rPr>
        <w:t xml:space="preserve">Focul bacterian al rozaceelor </w:t>
      </w:r>
      <w:r w:rsidRPr="002E3E32">
        <w:rPr>
          <w:rFonts w:ascii="Times New Roman" w:hAnsi="Times New Roman" w:cs="Times New Roman"/>
          <w:b/>
          <w:i/>
          <w:sz w:val="24"/>
          <w:szCs w:val="24"/>
          <w:lang w:val="pt-BR"/>
        </w:rPr>
        <w:t>(</w:t>
      </w:r>
      <w:r w:rsidRPr="002E3E32">
        <w:rPr>
          <w:rFonts w:ascii="Times New Roman" w:hAnsi="Times New Roman" w:cs="Times New Roman"/>
          <w:i/>
          <w:sz w:val="24"/>
          <w:szCs w:val="24"/>
          <w:lang w:val="pt-BR"/>
        </w:rPr>
        <w:t xml:space="preserve">Erwinia amylovora).  </w:t>
      </w:r>
      <w:r w:rsidRPr="002E3E32">
        <w:rPr>
          <w:rFonts w:ascii="Times New Roman" w:hAnsi="Times New Roman" w:cs="Times New Roman"/>
          <w:sz w:val="24"/>
          <w:szCs w:val="24"/>
          <w:lang w:val="pt-BR"/>
        </w:rPr>
        <w:lastRenderedPageBreak/>
        <w:t>Boala este cauzată de o bacterie</w:t>
      </w:r>
      <w:r w:rsidR="00995000" w:rsidRPr="002E3E32">
        <w:rPr>
          <w:rFonts w:ascii="Times New Roman" w:hAnsi="Times New Roman" w:cs="Times New Roman"/>
          <w:sz w:val="24"/>
          <w:szCs w:val="24"/>
          <w:lang w:val="pt-BR"/>
        </w:rPr>
        <w:t xml:space="preserve">, atacă specii de măr, păr, gutui, </w:t>
      </w:r>
      <w:r w:rsidR="00FF7377" w:rsidRPr="002E3E32">
        <w:rPr>
          <w:rFonts w:ascii="Times New Roman" w:hAnsi="Times New Roman" w:cs="Times New Roman"/>
          <w:sz w:val="24"/>
          <w:szCs w:val="24"/>
          <w:lang w:val="pt-BR"/>
        </w:rPr>
        <w:t xml:space="preserve">zmeur </w:t>
      </w:r>
      <w:r w:rsidR="00995000" w:rsidRPr="002E3E32">
        <w:rPr>
          <w:rFonts w:ascii="Times New Roman" w:hAnsi="Times New Roman" w:cs="Times New Roman"/>
          <w:sz w:val="24"/>
          <w:szCs w:val="24"/>
          <w:lang w:val="pt-BR"/>
        </w:rPr>
        <w:t>dar și unele specii decorative  sau spontane, cum ar fi</w:t>
      </w:r>
      <w:r w:rsidR="00FF7377" w:rsidRPr="002E3E32">
        <w:rPr>
          <w:rFonts w:ascii="Times New Roman" w:hAnsi="Times New Roman" w:cs="Times New Roman"/>
          <w:sz w:val="24"/>
          <w:szCs w:val="24"/>
          <w:lang w:val="pt-BR"/>
        </w:rPr>
        <w:t xml:space="preserve"> moșmonul, </w:t>
      </w:r>
      <w:r w:rsidR="00995000" w:rsidRPr="002E3E32">
        <w:rPr>
          <w:rFonts w:ascii="Times New Roman" w:hAnsi="Times New Roman" w:cs="Times New Roman"/>
          <w:sz w:val="24"/>
          <w:szCs w:val="24"/>
          <w:lang w:val="pt-BR"/>
        </w:rPr>
        <w:t xml:space="preserve"> păducelul, scorușul sau gutuiul japonez. Deșii atacul de foc bacterian are o anumită ciclicitate de 5 -7 ani, în ultimii ani este permanent, anual pe măr, păr și gutui.</w:t>
      </w:r>
      <w:r w:rsidR="00FF7377" w:rsidRPr="002E3E32">
        <w:rPr>
          <w:rFonts w:ascii="Times New Roman" w:hAnsi="Times New Roman" w:cs="Times New Roman"/>
          <w:sz w:val="24"/>
          <w:szCs w:val="24"/>
          <w:lang w:val="pt-BR"/>
        </w:rPr>
        <w:t xml:space="preserve"> Temperatura, umiditatea și precipitațiile sunt factori care favorizează apariția și evoluția bolii, aceasta se declanșează când temperatura depășește 10 </w:t>
      </w:r>
      <w:r w:rsidR="00FF7377" w:rsidRPr="002E3E32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O</w:t>
      </w:r>
      <w:r w:rsidR="002E3E32">
        <w:rPr>
          <w:rFonts w:ascii="Times New Roman" w:hAnsi="Times New Roman" w:cs="Times New Roman"/>
          <w:sz w:val="24"/>
          <w:szCs w:val="24"/>
          <w:lang w:val="pt-BR"/>
        </w:rPr>
        <w:t xml:space="preserve">C. </w:t>
      </w:r>
      <w:r w:rsidR="00995000" w:rsidRPr="002E3E32">
        <w:rPr>
          <w:rFonts w:ascii="Times New Roman" w:hAnsi="Times New Roman" w:cs="Times New Roman"/>
          <w:sz w:val="24"/>
          <w:szCs w:val="24"/>
          <w:lang w:val="pt-BR"/>
        </w:rPr>
        <w:t xml:space="preserve">Semnele bolii apar </w:t>
      </w:r>
      <w:r w:rsidR="002E3E32">
        <w:rPr>
          <w:rFonts w:ascii="Times New Roman" w:hAnsi="Times New Roman" w:cs="Times New Roman"/>
          <w:sz w:val="24"/>
          <w:szCs w:val="24"/>
          <w:lang w:val="pt-BR"/>
        </w:rPr>
        <w:t>î</w:t>
      </w:r>
      <w:r w:rsidR="00995000" w:rsidRPr="002E3E32">
        <w:rPr>
          <w:rFonts w:ascii="Times New Roman" w:hAnsi="Times New Roman" w:cs="Times New Roman"/>
          <w:sz w:val="24"/>
          <w:szCs w:val="24"/>
          <w:lang w:val="pt-BR"/>
        </w:rPr>
        <w:t xml:space="preserve">ncă de la inflorit, când florile abia </w:t>
      </w:r>
      <w:r w:rsidR="0004542B" w:rsidRPr="002E3E32">
        <w:rPr>
          <w:rFonts w:ascii="Times New Roman" w:hAnsi="Times New Roman" w:cs="Times New Roman"/>
          <w:sz w:val="24"/>
          <w:szCs w:val="24"/>
          <w:lang w:val="pt-BR"/>
        </w:rPr>
        <w:t xml:space="preserve">fecundate se ofilesc și se usucă,  capătă o culoare brună negricioasă. De la flori boala se propagă pe lăstari, pe care se usucă, pe aceștia apar scurgeri de exudat bacterian. </w:t>
      </w:r>
      <w:r w:rsidR="00FF7377" w:rsidRPr="002E3E32">
        <w:rPr>
          <w:rFonts w:ascii="Times New Roman" w:hAnsi="Times New Roman" w:cs="Times New Roman"/>
          <w:sz w:val="24"/>
          <w:szCs w:val="24"/>
          <w:lang w:val="pt-BR"/>
        </w:rPr>
        <w:t>Boala este răspândită pe distanțe mai mici sau mai mari  de o serie de vectori ca: insecte, păsări, vânt, unelte nedezinfectate, etc.</w:t>
      </w:r>
    </w:p>
    <w:p w:rsidR="003421D0" w:rsidRPr="002E3E32" w:rsidRDefault="003421D0" w:rsidP="002C016F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  <w:sectPr w:rsidR="003421D0" w:rsidRPr="002E3E32" w:rsidSect="00BD1EAC">
          <w:type w:val="continuous"/>
          <w:pgSz w:w="12240" w:h="15840"/>
          <w:pgMar w:top="432" w:right="432" w:bottom="432" w:left="1440" w:header="720" w:footer="720" w:gutter="0"/>
          <w:cols w:num="2" w:space="710" w:equalWidth="0">
            <w:col w:w="3238" w:space="142"/>
            <w:col w:w="6988"/>
          </w:cols>
          <w:docGrid w:linePitch="360"/>
        </w:sectPr>
      </w:pPr>
    </w:p>
    <w:p w:rsidR="002E3E32" w:rsidRDefault="003421D0" w:rsidP="00053737">
      <w:pPr>
        <w:pStyle w:val="NormalWeb"/>
        <w:spacing w:before="0" w:beforeAutospacing="0" w:after="0" w:afterAutospacing="0"/>
        <w:ind w:firstLine="720"/>
        <w:rPr>
          <w:shd w:val="clear" w:color="auto" w:fill="FFFFFF"/>
        </w:rPr>
        <w:sectPr w:rsidR="002E3E32" w:rsidSect="00BD1EAC">
          <w:type w:val="continuous"/>
          <w:pgSz w:w="12240" w:h="15840"/>
          <w:pgMar w:top="432" w:right="432" w:bottom="432" w:left="1440" w:header="720" w:footer="720" w:gutter="0"/>
          <w:cols w:num="2" w:space="710" w:equalWidth="0">
            <w:col w:w="7207" w:space="72"/>
            <w:col w:w="3089"/>
          </w:cols>
          <w:docGrid w:linePitch="360"/>
        </w:sectPr>
      </w:pPr>
      <w:r w:rsidRPr="002E3E32">
        <w:rPr>
          <w:b/>
          <w:bCs/>
        </w:rPr>
        <w:lastRenderedPageBreak/>
        <w:t>Făinarea mărului</w:t>
      </w:r>
      <w:r w:rsidR="00B05237" w:rsidRPr="002E3E32">
        <w:rPr>
          <w:bCs/>
        </w:rPr>
        <w:t>(</w:t>
      </w:r>
      <w:r w:rsidRPr="002E3E32">
        <w:rPr>
          <w:i/>
          <w:iCs/>
          <w:shd w:val="clear" w:color="auto" w:fill="FFFFFF"/>
        </w:rPr>
        <w:t>Podosphaera leucotricha</w:t>
      </w:r>
      <w:r w:rsidR="00B05237" w:rsidRPr="002E3E32">
        <w:rPr>
          <w:i/>
          <w:iCs/>
          <w:shd w:val="clear" w:color="auto" w:fill="FFFFFF"/>
        </w:rPr>
        <w:t>)</w:t>
      </w:r>
      <w:r w:rsidRPr="002E3E32">
        <w:rPr>
          <w:shd w:val="clear" w:color="auto" w:fill="FFFFFF"/>
        </w:rPr>
        <w:t>se întâlnește</w:t>
      </w:r>
      <w:r w:rsidR="00811524" w:rsidRPr="002E3E32">
        <w:rPr>
          <w:shd w:val="clear" w:color="auto" w:fill="FFFFFF"/>
        </w:rPr>
        <w:t xml:space="preserve"> de </w:t>
      </w:r>
    </w:p>
    <w:p w:rsidR="002E3E32" w:rsidRDefault="00811524" w:rsidP="00053737">
      <w:pPr>
        <w:pStyle w:val="NormalWeb"/>
        <w:spacing w:before="0" w:beforeAutospacing="0" w:after="0" w:afterAutospacing="0"/>
        <w:ind w:firstLine="720"/>
        <w:sectPr w:rsidR="002E3E32" w:rsidSect="002E3E32">
          <w:type w:val="continuous"/>
          <w:pgSz w:w="12240" w:h="15840"/>
          <w:pgMar w:top="432" w:right="432" w:bottom="432" w:left="1440" w:header="720" w:footer="720" w:gutter="0"/>
          <w:cols w:space="710"/>
          <w:docGrid w:linePitch="360"/>
        </w:sectPr>
      </w:pPr>
      <w:r w:rsidRPr="002E3E32">
        <w:rPr>
          <w:shd w:val="clear" w:color="auto" w:fill="FFFFFF"/>
        </w:rPr>
        <w:lastRenderedPageBreak/>
        <w:t>regul</w:t>
      </w:r>
      <w:r w:rsidRPr="002E3E32">
        <w:rPr>
          <w:shd w:val="clear" w:color="auto" w:fill="FFFFFF"/>
          <w:lang w:val="pt-BR"/>
        </w:rPr>
        <w:t xml:space="preserve">ă </w:t>
      </w:r>
      <w:r w:rsidR="003421D0" w:rsidRPr="002E3E32">
        <w:rPr>
          <w:shd w:val="clear" w:color="auto" w:fill="FFFFFF"/>
        </w:rPr>
        <w:t xml:space="preserve"> pe frunzele lăstarilor tineri și se manifestă</w:t>
      </w:r>
      <w:r w:rsidR="00B05237" w:rsidRPr="002E3E32">
        <w:rPr>
          <w:shd w:val="clear" w:color="auto" w:fill="FFFFFF"/>
        </w:rPr>
        <w:t xml:space="preserve"> cu precadere la soiurile sensibile</w:t>
      </w:r>
      <w:r w:rsidR="00B05237" w:rsidRPr="002E3E32">
        <w:t>. Simptome pot apărea</w:t>
      </w:r>
      <w:r w:rsidR="00053737" w:rsidRPr="002E3E32">
        <w:t>pe toate organele aeriene</w:t>
      </w:r>
      <w:r w:rsidR="00B05237" w:rsidRPr="002E3E32">
        <w:t xml:space="preserve">.  Organele atacate sunt acoperite cu o pulbere fină, albă – gălbuie. </w:t>
      </w:r>
      <w:r w:rsidRPr="002E3E32">
        <w:rPr>
          <w:rStyle w:val="Strong"/>
          <w:b w:val="0"/>
          <w:iCs/>
        </w:rPr>
        <w:t>M</w:t>
      </w:r>
      <w:r w:rsidR="00B05237" w:rsidRPr="002E3E32">
        <w:rPr>
          <w:rStyle w:val="Strong"/>
          <w:b w:val="0"/>
          <w:iCs/>
        </w:rPr>
        <w:t>uguri</w:t>
      </w:r>
      <w:r w:rsidRPr="002E3E32">
        <w:rPr>
          <w:rStyle w:val="Strong"/>
          <w:b w:val="0"/>
          <w:iCs/>
        </w:rPr>
        <w:t xml:space="preserve">i atacaţi </w:t>
      </w:r>
      <w:r w:rsidR="00B05237" w:rsidRPr="002E3E32">
        <w:t>sunt mai ascuțiți decât cei sănătoși, au solzii ușor îndepărtați și</w:t>
      </w:r>
      <w:r w:rsidR="003B03AA" w:rsidRPr="002E3E32">
        <w:t xml:space="preserve"> sunt uscați la vîrf. Au o creștere lentă, unii </w:t>
      </w:r>
      <w:r w:rsidR="00B05237" w:rsidRPr="002E3E32">
        <w:t>se usucă înainte de înflorit.</w:t>
      </w:r>
      <w:r w:rsidR="002E3E32">
        <w:t xml:space="preserve"> </w:t>
      </w:r>
      <w:r w:rsidR="00B05237" w:rsidRPr="002E3E32">
        <w:t>Frunzele ataca</w:t>
      </w:r>
      <w:r w:rsidRPr="002E3E32">
        <w:t>te,</w:t>
      </w:r>
      <w:r w:rsidR="00B05237" w:rsidRPr="002E3E32">
        <w:t xml:space="preserve"> la înce</w:t>
      </w:r>
      <w:r w:rsidR="00053737" w:rsidRPr="002E3E32">
        <w:t>put au aspect sănătos dar</w:t>
      </w:r>
      <w:r w:rsidR="00B05237" w:rsidRPr="002E3E32">
        <w:t xml:space="preserve"> c</w:t>
      </w:r>
      <w:r w:rsidRPr="002E3E32">
        <w:t>uloarea lor este arămie, c</w:t>
      </w:r>
      <w:r w:rsidR="00B05237" w:rsidRPr="002E3E32">
        <w:t>u timpul, se acoperă cu fructificațiile ciupercii.Cele mai mari atacuri se înregistrează în faza creșterii intensive a lăstarilor</w:t>
      </w:r>
      <w:r w:rsidRPr="002E3E32">
        <w:t xml:space="preserve">. </w:t>
      </w:r>
      <w:r w:rsidR="007A127F" w:rsidRPr="002E3E32">
        <w:t>Frunzele tinere, de 3</w:t>
      </w:r>
      <w:r w:rsidR="00B05237" w:rsidRPr="002E3E32">
        <w:t>-6 zile s</w:t>
      </w:r>
      <w:r w:rsidRPr="002E3E32">
        <w:t>unt cele mai receptive la atac, fiind</w:t>
      </w:r>
      <w:r w:rsidR="00B05237" w:rsidRPr="002E3E32">
        <w:t xml:space="preserve"> mai înguste, mai mici și au marginile răsucite spre fața superioară</w:t>
      </w:r>
      <w:r w:rsidR="00053737" w:rsidRPr="002E3E32">
        <w:t>, cu timpul</w:t>
      </w:r>
      <w:r w:rsidR="00B05237" w:rsidRPr="002E3E32">
        <w:t xml:space="preserve">  se brunifică și cad</w:t>
      </w:r>
      <w:r w:rsidRPr="002E3E32">
        <w:t xml:space="preserve">. </w:t>
      </w:r>
      <w:r w:rsidR="00B05237" w:rsidRPr="002E3E32">
        <w:t xml:space="preserve">Lăstarii sunt atacați </w:t>
      </w:r>
      <w:r w:rsidR="00053737" w:rsidRPr="002E3E32">
        <w:t xml:space="preserve">de </w:t>
      </w:r>
    </w:p>
    <w:p w:rsidR="00B05237" w:rsidRPr="002E3E32" w:rsidRDefault="00053737" w:rsidP="002E3E32">
      <w:pPr>
        <w:pStyle w:val="NormalWeb"/>
        <w:spacing w:before="0" w:beforeAutospacing="0" w:after="0" w:afterAutospacing="0"/>
      </w:pPr>
      <w:r w:rsidRPr="002E3E32">
        <w:lastRenderedPageBreak/>
        <w:t xml:space="preserve">la vârf spre bază. </w:t>
      </w:r>
      <w:r w:rsidR="00B05237" w:rsidRPr="002E3E32">
        <w:rPr>
          <w:rStyle w:val="Strong"/>
          <w:b w:val="0"/>
          <w:iCs/>
        </w:rPr>
        <w:t>Atacul la inflorescențe</w:t>
      </w:r>
      <w:r w:rsidR="00B05237" w:rsidRPr="002E3E32">
        <w:t> se manifestă prin atrofierea lor, petalele rămân mici, înguste, alungite, cărnoase verzui, acoperite de miceliu, așa numite ”</w:t>
      </w:r>
      <w:r w:rsidR="00B05237" w:rsidRPr="002E3E32">
        <w:rPr>
          <w:rStyle w:val="Strong"/>
          <w:b w:val="0"/>
          <w:i/>
          <w:iCs/>
        </w:rPr>
        <w:t>flori de ceară”</w:t>
      </w:r>
      <w:r w:rsidR="007A127F" w:rsidRPr="002E3E32">
        <w:t xml:space="preserve">. În cele din urmă, </w:t>
      </w:r>
      <w:r w:rsidR="00B05237" w:rsidRPr="002E3E32">
        <w:t>se brunifică și se usucă.</w:t>
      </w:r>
    </w:p>
    <w:p w:rsidR="002E3E32" w:rsidRDefault="002E3E32" w:rsidP="0005373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  <w:sectPr w:rsidR="002E3E32" w:rsidSect="002E3E32">
          <w:type w:val="continuous"/>
          <w:pgSz w:w="12240" w:h="15840"/>
          <w:pgMar w:top="432" w:right="432" w:bottom="432" w:left="1440" w:header="720" w:footer="720" w:gutter="0"/>
          <w:cols w:space="710"/>
          <w:docGrid w:linePitch="360"/>
        </w:sectPr>
      </w:pPr>
    </w:p>
    <w:p w:rsidR="00053737" w:rsidRPr="002E3E32" w:rsidRDefault="00053737" w:rsidP="0005373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  <w:sectPr w:rsidR="00053737" w:rsidRPr="002E3E32" w:rsidSect="002E3E32">
          <w:type w:val="continuous"/>
          <w:pgSz w:w="12240" w:h="15840"/>
          <w:pgMar w:top="432" w:right="432" w:bottom="432" w:left="1440" w:header="720" w:footer="720" w:gutter="0"/>
          <w:cols w:space="710"/>
          <w:docGrid w:linePitch="360"/>
        </w:sectPr>
      </w:pPr>
      <w:r w:rsidRPr="002E3E32">
        <w:rPr>
          <w:rFonts w:ascii="Times New Roman" w:hAnsi="Times New Roman" w:cs="Times New Roman"/>
          <w:noProof/>
          <w:sz w:val="24"/>
          <w:szCs w:val="24"/>
          <w:lang w:val="ro-RO" w:eastAsia="ro-RO"/>
        </w:rPr>
        <w:lastRenderedPageBreak/>
        <w:drawing>
          <wp:inline distT="0" distB="0" distL="0" distR="0">
            <wp:extent cx="1961230" cy="1558137"/>
            <wp:effectExtent l="19050" t="0" r="920" b="0"/>
            <wp:docPr id="16" name="Imagine 16" descr="https://www.usab-tm.ro/img/48978DSC_06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ww.usab-tm.ro/img/48978DSC_064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515" cy="1558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F63" w:rsidRPr="002E3E32" w:rsidRDefault="00CB60EE" w:rsidP="002C016F">
      <w:pPr>
        <w:pStyle w:val="NoSpacing"/>
        <w:ind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2E3E32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lastRenderedPageBreak/>
        <w:t>M</w:t>
      </w:r>
      <w:r w:rsidR="00AF4887" w:rsidRPr="002E3E32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ăr </w:t>
      </w:r>
    </w:p>
    <w:p w:rsidR="00AF4887" w:rsidRPr="002E3E32" w:rsidRDefault="00460F63" w:rsidP="00CB60E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E3E32">
        <w:rPr>
          <w:rFonts w:ascii="Times New Roman" w:hAnsi="Times New Roman" w:cs="Times New Roman"/>
          <w:b/>
          <w:sz w:val="24"/>
          <w:szCs w:val="24"/>
          <w:lang w:val="ro-RO"/>
        </w:rPr>
        <w:t>T</w:t>
      </w:r>
      <w:r w:rsidR="00AF4887" w:rsidRPr="002E3E32">
        <w:rPr>
          <w:rFonts w:ascii="Times New Roman" w:hAnsi="Times New Roman" w:cs="Times New Roman"/>
          <w:b/>
          <w:sz w:val="24"/>
          <w:szCs w:val="24"/>
          <w:lang w:val="ro-RO"/>
        </w:rPr>
        <w:t>ratamentul III</w:t>
      </w:r>
      <w:r w:rsidR="00304962" w:rsidRPr="002E3E3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- </w:t>
      </w:r>
      <w:r w:rsidR="00AF4887" w:rsidRPr="002E3E32">
        <w:rPr>
          <w:rFonts w:ascii="Times New Roman" w:hAnsi="Times New Roman" w:cs="Times New Roman"/>
          <w:sz w:val="24"/>
          <w:szCs w:val="24"/>
          <w:lang w:val="ro-RO"/>
        </w:rPr>
        <w:t xml:space="preserve"> la faza de </w:t>
      </w:r>
      <w:r w:rsidR="00AF4887" w:rsidRPr="002E3E3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înălţare a inflorescenţei – până la dechiderea primelor flori </w:t>
      </w:r>
      <w:r w:rsidR="00AF4887" w:rsidRPr="002E3E32">
        <w:rPr>
          <w:rFonts w:ascii="Times New Roman" w:hAnsi="Times New Roman" w:cs="Times New Roman"/>
          <w:sz w:val="24"/>
          <w:szCs w:val="24"/>
          <w:lang w:val="ro-RO"/>
        </w:rPr>
        <w:t xml:space="preserve"> cu unul din produsele:</w:t>
      </w:r>
      <w:r w:rsidR="00AF4887" w:rsidRPr="002E3E32">
        <w:rPr>
          <w:rFonts w:ascii="Times New Roman" w:hAnsi="Times New Roman" w:cs="Times New Roman"/>
          <w:b/>
          <w:sz w:val="24"/>
          <w:szCs w:val="24"/>
          <w:lang w:val="ro-RO"/>
        </w:rPr>
        <w:t>LUNA EXPERIENCE 400 SC– 0,75 l/ha</w:t>
      </w:r>
      <w:r w:rsidR="00AF4887" w:rsidRPr="002E3E32">
        <w:rPr>
          <w:rFonts w:ascii="Times New Roman" w:hAnsi="Times New Roman" w:cs="Times New Roman"/>
          <w:sz w:val="24"/>
          <w:szCs w:val="24"/>
          <w:lang w:val="pt-BR"/>
        </w:rPr>
        <w:t>sau   </w:t>
      </w:r>
      <w:r w:rsidR="00AF4887" w:rsidRPr="002E3E32">
        <w:rPr>
          <w:rFonts w:ascii="Times New Roman" w:hAnsi="Times New Roman" w:cs="Times New Roman"/>
          <w:b/>
          <w:sz w:val="24"/>
          <w:szCs w:val="24"/>
          <w:lang w:val="pt-BR"/>
        </w:rPr>
        <w:t>SCORE 250 EC (MAVITA 250 EC)</w:t>
      </w:r>
      <w:r w:rsidR="00AF4887" w:rsidRPr="002E3E32">
        <w:rPr>
          <w:rFonts w:ascii="Times New Roman" w:hAnsi="Times New Roman" w:cs="Times New Roman"/>
          <w:sz w:val="24"/>
          <w:szCs w:val="24"/>
          <w:lang w:val="pt-BR"/>
        </w:rPr>
        <w:t xml:space="preserve"> –  </w:t>
      </w:r>
      <w:r w:rsidR="00AF4887" w:rsidRPr="002E3E32">
        <w:rPr>
          <w:rFonts w:ascii="Times New Roman" w:hAnsi="Times New Roman" w:cs="Times New Roman"/>
          <w:b/>
          <w:sz w:val="24"/>
          <w:szCs w:val="24"/>
          <w:lang w:val="pt-BR"/>
        </w:rPr>
        <w:t>0,2 l/ha</w:t>
      </w:r>
      <w:r w:rsidR="00AF4887" w:rsidRPr="002E3E32">
        <w:rPr>
          <w:rFonts w:ascii="Times New Roman" w:hAnsi="Times New Roman" w:cs="Times New Roman"/>
          <w:sz w:val="24"/>
          <w:szCs w:val="24"/>
          <w:lang w:val="pt-BR"/>
        </w:rPr>
        <w:t xml:space="preserve"> sau  </w:t>
      </w:r>
      <w:r w:rsidR="00AF4887" w:rsidRPr="002E3E32">
        <w:rPr>
          <w:rFonts w:ascii="Times New Roman" w:hAnsi="Times New Roman" w:cs="Times New Roman"/>
          <w:b/>
          <w:sz w:val="24"/>
          <w:szCs w:val="24"/>
          <w:lang w:val="pt-BR"/>
        </w:rPr>
        <w:t>ORIUS 25 EW (SALVATOR 25 EW</w:t>
      </w:r>
      <w:r w:rsidR="00AF4887" w:rsidRPr="002E3E32">
        <w:rPr>
          <w:rFonts w:ascii="Times New Roman" w:hAnsi="Times New Roman" w:cs="Times New Roman"/>
          <w:sz w:val="24"/>
          <w:szCs w:val="24"/>
          <w:lang w:val="pt-BR"/>
        </w:rPr>
        <w:t xml:space="preserve">) – </w:t>
      </w:r>
      <w:r w:rsidR="00F57820" w:rsidRPr="002E3E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0,05 % (0,75 l</w:t>
      </w:r>
      <w:r w:rsidR="00304962" w:rsidRPr="002E3E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/ha in 1500 L apa).</w:t>
      </w:r>
    </w:p>
    <w:p w:rsidR="008E6EA8" w:rsidRPr="002E3E32" w:rsidRDefault="00AF4887" w:rsidP="00CB60E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E3E32">
        <w:rPr>
          <w:rFonts w:ascii="Times New Roman" w:hAnsi="Times New Roman" w:cs="Times New Roman"/>
          <w:sz w:val="24"/>
          <w:szCs w:val="24"/>
          <w:lang w:val="ro-RO"/>
        </w:rPr>
        <w:t xml:space="preserve">La toate tratamentele recomandate mai sus se adaugă în soluţie şi un insecticid  care protejează albinele ca: </w:t>
      </w:r>
    </w:p>
    <w:p w:rsidR="00AF4887" w:rsidRPr="002E3E32" w:rsidRDefault="00AF4887" w:rsidP="00CB60EE">
      <w:pPr>
        <w:pStyle w:val="NoSpacing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E3E32">
        <w:rPr>
          <w:rFonts w:ascii="Times New Roman" w:hAnsi="Times New Roman" w:cs="Times New Roman"/>
          <w:b/>
          <w:sz w:val="24"/>
          <w:szCs w:val="24"/>
          <w:lang w:val="ro-RO"/>
        </w:rPr>
        <w:t>MAVRIC 2 F</w:t>
      </w:r>
      <w:r w:rsidRPr="002E3E32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 (EVURE )</w:t>
      </w:r>
      <w:r w:rsidR="00211B16" w:rsidRPr="002E3E3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– 0,05%.</w:t>
      </w:r>
    </w:p>
    <w:p w:rsidR="00AF4887" w:rsidRPr="002E3E32" w:rsidRDefault="00304962" w:rsidP="00CB60E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E3E32">
        <w:rPr>
          <w:rFonts w:ascii="Times New Roman" w:hAnsi="Times New Roman" w:cs="Times New Roman"/>
          <w:sz w:val="24"/>
          <w:szCs w:val="24"/>
          <w:lang w:val="ro-RO"/>
        </w:rPr>
        <w:tab/>
      </w:r>
      <w:r w:rsidR="00AF4887" w:rsidRPr="002E3E32">
        <w:rPr>
          <w:rFonts w:ascii="Times New Roman" w:hAnsi="Times New Roman" w:cs="Times New Roman"/>
          <w:b/>
          <w:sz w:val="24"/>
          <w:szCs w:val="24"/>
          <w:lang w:val="ro-RO"/>
        </w:rPr>
        <w:t xml:space="preserve">Tratamentul </w:t>
      </w:r>
      <w:r w:rsidR="00AF4887" w:rsidRPr="002E3E32">
        <w:rPr>
          <w:rFonts w:ascii="Times New Roman" w:hAnsi="Times New Roman" w:cs="Times New Roman"/>
          <w:b/>
          <w:caps/>
          <w:sz w:val="24"/>
          <w:szCs w:val="24"/>
          <w:lang w:val="ro-RO"/>
        </w:rPr>
        <w:t xml:space="preserve">Iv </w:t>
      </w:r>
      <w:r w:rsidR="00F466AB" w:rsidRPr="002E3E32">
        <w:rPr>
          <w:rFonts w:ascii="Times New Roman" w:hAnsi="Times New Roman" w:cs="Times New Roman"/>
          <w:sz w:val="24"/>
          <w:szCs w:val="24"/>
          <w:lang w:val="ro-RO"/>
        </w:rPr>
        <w:t>La măr și păr se</w:t>
      </w:r>
      <w:r w:rsidR="00AF4887" w:rsidRPr="002E3E32">
        <w:rPr>
          <w:rFonts w:ascii="Times New Roman" w:hAnsi="Times New Roman" w:cs="Times New Roman"/>
          <w:sz w:val="24"/>
          <w:szCs w:val="24"/>
          <w:lang w:val="ro-RO"/>
        </w:rPr>
        <w:t xml:space="preserve"> aplică la </w:t>
      </w:r>
      <w:r w:rsidR="00AF4887" w:rsidRPr="002E3E32">
        <w:rPr>
          <w:rFonts w:ascii="Times New Roman" w:hAnsi="Times New Roman" w:cs="Times New Roman"/>
          <w:b/>
          <w:sz w:val="24"/>
          <w:szCs w:val="24"/>
          <w:lang w:val="ro-RO"/>
        </w:rPr>
        <w:t>scuturarea petalelor</w:t>
      </w:r>
      <w:r w:rsidR="00AF4887" w:rsidRPr="002E3E32">
        <w:rPr>
          <w:rFonts w:ascii="Times New Roman" w:hAnsi="Times New Roman" w:cs="Times New Roman"/>
          <w:sz w:val="24"/>
          <w:szCs w:val="24"/>
          <w:lang w:val="ro-RO"/>
        </w:rPr>
        <w:t xml:space="preserve"> (când </w:t>
      </w:r>
      <w:r w:rsidR="00F466AB" w:rsidRPr="002E3E32">
        <w:rPr>
          <w:rFonts w:ascii="Times New Roman" w:hAnsi="Times New Roman" w:cs="Times New Roman"/>
          <w:sz w:val="24"/>
          <w:szCs w:val="24"/>
          <w:lang w:val="ro-RO"/>
        </w:rPr>
        <w:t xml:space="preserve">20 – 30 </w:t>
      </w:r>
      <w:r w:rsidR="00AF4887" w:rsidRPr="002E3E32">
        <w:rPr>
          <w:rFonts w:ascii="Times New Roman" w:hAnsi="Times New Roman" w:cs="Times New Roman"/>
          <w:sz w:val="24"/>
          <w:szCs w:val="24"/>
          <w:lang w:val="ro-RO"/>
        </w:rPr>
        <w:t xml:space="preserve">% din  petale sunt scuturate) </w:t>
      </w:r>
      <w:r w:rsidR="00AF4887" w:rsidRPr="002E3E32">
        <w:rPr>
          <w:rFonts w:ascii="Times New Roman" w:hAnsi="Times New Roman" w:cs="Times New Roman"/>
          <w:b/>
          <w:sz w:val="24"/>
          <w:szCs w:val="24"/>
          <w:lang w:val="ro-RO"/>
        </w:rPr>
        <w:t xml:space="preserve">împotriva rapănului, făinării, moniliozei </w:t>
      </w:r>
      <w:r w:rsidR="00AF4887" w:rsidRPr="002E3E32">
        <w:rPr>
          <w:rFonts w:ascii="Times New Roman" w:hAnsi="Times New Roman" w:cs="Times New Roman"/>
          <w:sz w:val="24"/>
          <w:szCs w:val="24"/>
          <w:lang w:val="ro-RO"/>
        </w:rPr>
        <w:t>un amestec de două fungicide</w:t>
      </w:r>
      <w:r w:rsidR="00AF4887" w:rsidRPr="002E3E32">
        <w:rPr>
          <w:rFonts w:ascii="Times New Roman" w:hAnsi="Times New Roman" w:cs="Times New Roman"/>
          <w:b/>
          <w:sz w:val="24"/>
          <w:szCs w:val="24"/>
          <w:lang w:val="ro-RO"/>
        </w:rPr>
        <w:t xml:space="preserve">: </w:t>
      </w:r>
    </w:p>
    <w:p w:rsidR="00AF4887" w:rsidRPr="002E3E32" w:rsidRDefault="00AF4887" w:rsidP="00CB60EE">
      <w:pPr>
        <w:pStyle w:val="NoSpacing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3E32">
        <w:rPr>
          <w:rFonts w:ascii="Times New Roman" w:hAnsi="Times New Roman" w:cs="Times New Roman"/>
          <w:sz w:val="24"/>
          <w:szCs w:val="24"/>
          <w:lang w:val="ro-RO"/>
        </w:rPr>
        <w:t xml:space="preserve">- un fungicid sistemic: </w:t>
      </w:r>
      <w:r w:rsidRPr="002E3E3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E3E32">
        <w:rPr>
          <w:rFonts w:ascii="Times New Roman" w:hAnsi="Times New Roman" w:cs="Times New Roman"/>
          <w:b/>
          <w:color w:val="000000"/>
          <w:sz w:val="24"/>
          <w:szCs w:val="24"/>
        </w:rPr>
        <w:t>BELLIS</w:t>
      </w:r>
      <w:r w:rsidRPr="002E3E32">
        <w:rPr>
          <w:rFonts w:ascii="Times New Roman" w:hAnsi="Times New Roman" w:cs="Times New Roman"/>
          <w:b/>
          <w:sz w:val="24"/>
          <w:szCs w:val="24"/>
          <w:lang w:val="ro-RO"/>
        </w:rPr>
        <w:t xml:space="preserve">– </w:t>
      </w:r>
      <w:r w:rsidRPr="002E3E3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0,8 kg/ha</w:t>
      </w:r>
      <w:r w:rsidRPr="002E3E32">
        <w:rPr>
          <w:rFonts w:ascii="Times New Roman" w:hAnsi="Times New Roman" w:cs="Times New Roman"/>
          <w:sz w:val="24"/>
          <w:szCs w:val="24"/>
          <w:lang w:val="ro-RO"/>
        </w:rPr>
        <w:t xml:space="preserve">sau </w:t>
      </w:r>
      <w:r w:rsidRPr="002E3E32">
        <w:rPr>
          <w:rFonts w:ascii="Times New Roman" w:hAnsi="Times New Roman" w:cs="Times New Roman"/>
          <w:b/>
          <w:sz w:val="24"/>
          <w:szCs w:val="24"/>
          <w:lang w:val="ro-RO"/>
        </w:rPr>
        <w:t xml:space="preserve">ORIUS 25 EW </w:t>
      </w:r>
      <w:r w:rsidRPr="002E3E32">
        <w:rPr>
          <w:rFonts w:ascii="Times New Roman" w:hAnsi="Times New Roman" w:cs="Times New Roman"/>
          <w:b/>
          <w:color w:val="000000"/>
          <w:sz w:val="24"/>
          <w:szCs w:val="24"/>
        </w:rPr>
        <w:t>(SALVATOR 25 EW)</w:t>
      </w:r>
      <w:r w:rsidRPr="002E3E32">
        <w:rPr>
          <w:rFonts w:ascii="Times New Roman" w:hAnsi="Times New Roman" w:cs="Times New Roman"/>
          <w:b/>
          <w:sz w:val="24"/>
          <w:szCs w:val="24"/>
          <w:lang w:val="ro-RO"/>
        </w:rPr>
        <w:t xml:space="preserve">– </w:t>
      </w:r>
      <w:r w:rsidR="009E5850" w:rsidRPr="002E3E3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0,05 % (0,75</w:t>
      </w:r>
      <w:r w:rsidR="00F32341" w:rsidRPr="002E3E3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l</w:t>
      </w:r>
      <w:r w:rsidR="009E5850" w:rsidRPr="002E3E3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/ha</w:t>
      </w:r>
      <w:r w:rsidR="009E5850" w:rsidRPr="002E3E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 1500 </w:t>
      </w:r>
      <w:proofErr w:type="spellStart"/>
      <w:r w:rsidR="00F32341" w:rsidRPr="002E3E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litri</w:t>
      </w:r>
      <w:proofErr w:type="spellEnd"/>
      <w:r w:rsidR="009E5850" w:rsidRPr="002E3E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E5850" w:rsidRPr="002E3E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apa</w:t>
      </w:r>
      <w:proofErr w:type="spellEnd"/>
      <w:r w:rsidR="009E5850" w:rsidRPr="002E3E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</w:t>
      </w:r>
      <w:proofErr w:type="spellStart"/>
      <w:r w:rsidRPr="002E3E32"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2E3E32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2E3E32">
        <w:rPr>
          <w:rFonts w:ascii="Times New Roman" w:hAnsi="Times New Roman" w:cs="Times New Roman"/>
          <w:b/>
          <w:sz w:val="24"/>
          <w:szCs w:val="24"/>
          <w:lang w:val="ro-RO"/>
        </w:rPr>
        <w:t xml:space="preserve">STROBY DF – </w:t>
      </w:r>
      <w:r w:rsidRPr="002E3E32">
        <w:rPr>
          <w:rFonts w:ascii="Times New Roman" w:hAnsi="Times New Roman" w:cs="Times New Roman"/>
          <w:b/>
          <w:color w:val="000000"/>
          <w:sz w:val="24"/>
          <w:szCs w:val="24"/>
        </w:rPr>
        <w:t>0,2 kg/ha</w:t>
      </w:r>
      <w:r w:rsidR="00786D54" w:rsidRPr="002E3E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86D54" w:rsidRPr="002E3E32"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 w:rsidR="00E155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86D54" w:rsidRPr="002E3E32">
        <w:rPr>
          <w:rFonts w:ascii="Times New Roman" w:hAnsi="Times New Roman" w:cs="Times New Roman"/>
          <w:b/>
          <w:sz w:val="24"/>
          <w:szCs w:val="24"/>
        </w:rPr>
        <w:t>CLAYTON TEBUCON 250 EW</w:t>
      </w:r>
      <w:r w:rsidR="00786D54" w:rsidRPr="002E3E3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 0,6 l/ha</w:t>
      </w:r>
      <w:r w:rsidRPr="002E3E32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AF4887" w:rsidRPr="002E3E32" w:rsidRDefault="00AF4887" w:rsidP="00CB60EE">
      <w:pPr>
        <w:pStyle w:val="NoSpacing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E3E32">
        <w:rPr>
          <w:rFonts w:ascii="Times New Roman" w:hAnsi="Times New Roman" w:cs="Times New Roman"/>
          <w:sz w:val="24"/>
          <w:szCs w:val="24"/>
          <w:lang w:val="ro-RO"/>
        </w:rPr>
        <w:t>-  la care se adaugă un  fungicid de contact :</w:t>
      </w:r>
      <w:r w:rsidRPr="002E3E32">
        <w:rPr>
          <w:rFonts w:ascii="Times New Roman" w:hAnsi="Times New Roman" w:cs="Times New Roman"/>
          <w:b/>
          <w:color w:val="000000"/>
          <w:sz w:val="24"/>
          <w:szCs w:val="24"/>
        </w:rPr>
        <w:t>CAPTAN 80 WDG (CAIMAN</w:t>
      </w:r>
      <w:r w:rsidRPr="002E3E32">
        <w:rPr>
          <w:rFonts w:ascii="Times New Roman" w:hAnsi="Times New Roman" w:cs="Times New Roman"/>
          <w:b/>
          <w:sz w:val="24"/>
          <w:szCs w:val="24"/>
          <w:lang w:val="ro-RO"/>
        </w:rPr>
        <w:t xml:space="preserve">) – 0,15% </w:t>
      </w:r>
      <w:r w:rsidRPr="002E3E32">
        <w:rPr>
          <w:rFonts w:ascii="Times New Roman" w:hAnsi="Times New Roman" w:cs="Times New Roman"/>
          <w:sz w:val="24"/>
          <w:szCs w:val="24"/>
          <w:lang w:val="ro-RO"/>
        </w:rPr>
        <w:t xml:space="preserve">sau  </w:t>
      </w:r>
      <w:r w:rsidR="00BC09B9" w:rsidRPr="002E3E32">
        <w:rPr>
          <w:rFonts w:ascii="Times New Roman" w:hAnsi="Times New Roman" w:cs="Times New Roman"/>
          <w:b/>
          <w:sz w:val="24"/>
          <w:szCs w:val="24"/>
          <w:lang w:val="ro-RO"/>
        </w:rPr>
        <w:t>ASTRON 350 SE – 0,9 – 1,4 l/ha.</w:t>
      </w:r>
    </w:p>
    <w:p w:rsidR="00AF4887" w:rsidRPr="002E3E32" w:rsidRDefault="00AF4887" w:rsidP="00CB60E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E3E32">
        <w:rPr>
          <w:rFonts w:ascii="Times New Roman" w:hAnsi="Times New Roman" w:cs="Times New Roman"/>
          <w:sz w:val="24"/>
          <w:szCs w:val="24"/>
          <w:lang w:val="ro-RO"/>
        </w:rPr>
        <w:tab/>
        <w:t xml:space="preserve">Pentru combaterea unor dăunători ca </w:t>
      </w:r>
      <w:r w:rsidRPr="002E3E32">
        <w:rPr>
          <w:rFonts w:ascii="Times New Roman" w:hAnsi="Times New Roman" w:cs="Times New Roman"/>
          <w:b/>
          <w:sz w:val="24"/>
          <w:szCs w:val="24"/>
          <w:lang w:val="ro-RO"/>
        </w:rPr>
        <w:t xml:space="preserve">minatori, viespea merelor, purici meliferi, afide, alti defoliatori, </w:t>
      </w:r>
      <w:r w:rsidRPr="002E3E32">
        <w:rPr>
          <w:rFonts w:ascii="Times New Roman" w:hAnsi="Times New Roman" w:cs="Times New Roman"/>
          <w:sz w:val="24"/>
          <w:szCs w:val="24"/>
          <w:lang w:val="ro-RO"/>
        </w:rPr>
        <w:t xml:space="preserve"> se adaugă în soluţi</w:t>
      </w:r>
      <w:r w:rsidR="009E5850" w:rsidRPr="002E3E32">
        <w:rPr>
          <w:rFonts w:ascii="Times New Roman" w:hAnsi="Times New Roman" w:cs="Times New Roman"/>
          <w:sz w:val="24"/>
          <w:szCs w:val="24"/>
          <w:lang w:val="ro-RO"/>
        </w:rPr>
        <w:t xml:space="preserve">a de stropit </w:t>
      </w:r>
      <w:r w:rsidRPr="002E3E32">
        <w:rPr>
          <w:rFonts w:ascii="Times New Roman" w:hAnsi="Times New Roman" w:cs="Times New Roman"/>
          <w:sz w:val="24"/>
          <w:szCs w:val="24"/>
          <w:lang w:val="ro-RO"/>
        </w:rPr>
        <w:t xml:space="preserve"> şi insecticidul  </w:t>
      </w:r>
      <w:r w:rsidRPr="002E3E32">
        <w:rPr>
          <w:rFonts w:ascii="Times New Roman" w:hAnsi="Times New Roman" w:cs="Times New Roman"/>
          <w:b/>
          <w:sz w:val="24"/>
          <w:szCs w:val="24"/>
          <w:lang w:val="ro-RO"/>
        </w:rPr>
        <w:t>MAVRIK 2 F-0,05%</w:t>
      </w:r>
      <w:r w:rsidR="00E1555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2E3E32">
        <w:rPr>
          <w:rFonts w:ascii="Times New Roman" w:hAnsi="Times New Roman" w:cs="Times New Roman"/>
          <w:sz w:val="24"/>
          <w:szCs w:val="24"/>
          <w:lang w:val="ro-RO"/>
        </w:rPr>
        <w:t>(toate X</w:t>
      </w:r>
      <w:r w:rsidRPr="002E3E32">
        <w:rPr>
          <w:rFonts w:ascii="Times New Roman" w:hAnsi="Times New Roman" w:cs="Times New Roman"/>
          <w:sz w:val="24"/>
          <w:szCs w:val="24"/>
          <w:vertAlign w:val="subscript"/>
          <w:lang w:val="ro-RO"/>
        </w:rPr>
        <w:t>i</w:t>
      </w:r>
      <w:r w:rsidRPr="002E3E32">
        <w:rPr>
          <w:rFonts w:ascii="Times New Roman" w:hAnsi="Times New Roman" w:cs="Times New Roman"/>
          <w:sz w:val="24"/>
          <w:szCs w:val="24"/>
          <w:lang w:val="ro-RO"/>
        </w:rPr>
        <w:t>- X</w:t>
      </w:r>
      <w:r w:rsidRPr="002E3E32">
        <w:rPr>
          <w:rFonts w:ascii="Times New Roman" w:hAnsi="Times New Roman" w:cs="Times New Roman"/>
          <w:sz w:val="24"/>
          <w:szCs w:val="24"/>
          <w:vertAlign w:val="subscript"/>
          <w:lang w:val="ro-RO"/>
        </w:rPr>
        <w:t xml:space="preserve">n </w:t>
      </w:r>
      <w:r w:rsidRPr="002E3E32"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:rsidR="00AF4887" w:rsidRPr="002E3E32" w:rsidRDefault="00AF4887" w:rsidP="00AA055E">
      <w:pPr>
        <w:pStyle w:val="BodyTextIndent"/>
        <w:rPr>
          <w:i w:val="0"/>
          <w:szCs w:val="24"/>
          <w:lang w:val="ro-RO"/>
        </w:rPr>
      </w:pPr>
      <w:r w:rsidRPr="002E3E32">
        <w:rPr>
          <w:b/>
          <w:szCs w:val="24"/>
          <w:lang w:val="ro-RO"/>
        </w:rPr>
        <w:t>Atenţie</w:t>
      </w:r>
      <w:r w:rsidRPr="002E3E32">
        <w:rPr>
          <w:szCs w:val="24"/>
          <w:lang w:val="ro-RO"/>
        </w:rPr>
        <w:t xml:space="preserve">! </w:t>
      </w:r>
      <w:r w:rsidR="00951477" w:rsidRPr="002E3E32">
        <w:rPr>
          <w:i w:val="0"/>
          <w:szCs w:val="24"/>
          <w:lang w:val="ro-RO"/>
        </w:rPr>
        <w:t>In situaţia</w:t>
      </w:r>
      <w:r w:rsidR="005E1F08" w:rsidRPr="002E3E32">
        <w:rPr>
          <w:i w:val="0"/>
          <w:szCs w:val="24"/>
          <w:lang w:val="ro-RO"/>
        </w:rPr>
        <w:t xml:space="preserve"> în care</w:t>
      </w:r>
      <w:r w:rsidRPr="002E3E32">
        <w:rPr>
          <w:i w:val="0"/>
          <w:szCs w:val="24"/>
          <w:lang w:val="ro-RO"/>
        </w:rPr>
        <w:t xml:space="preserve"> amestec</w:t>
      </w:r>
      <w:r w:rsidR="005E1F08" w:rsidRPr="002E3E32">
        <w:rPr>
          <w:i w:val="0"/>
          <w:szCs w:val="24"/>
          <w:lang w:val="ro-RO"/>
        </w:rPr>
        <w:t>ati</w:t>
      </w:r>
      <w:r w:rsidR="00951477" w:rsidRPr="002E3E32">
        <w:rPr>
          <w:i w:val="0"/>
          <w:szCs w:val="24"/>
          <w:lang w:val="ro-RO"/>
        </w:rPr>
        <w:t xml:space="preserve"> un</w:t>
      </w:r>
      <w:r w:rsidRPr="002E3E32">
        <w:rPr>
          <w:i w:val="0"/>
          <w:szCs w:val="24"/>
          <w:lang w:val="ro-RO"/>
        </w:rPr>
        <w:t xml:space="preserve"> insecticid cu un produs cupric, soluţia preparată se aplică imediat</w:t>
      </w:r>
      <w:r w:rsidR="00951477" w:rsidRPr="002E3E32">
        <w:rPr>
          <w:i w:val="0"/>
          <w:szCs w:val="24"/>
          <w:lang w:val="ro-RO"/>
        </w:rPr>
        <w:t>.</w:t>
      </w:r>
    </w:p>
    <w:p w:rsidR="00AF4887" w:rsidRPr="002E3E32" w:rsidRDefault="00AF4887" w:rsidP="00CB60E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E3E32">
        <w:rPr>
          <w:rFonts w:ascii="Times New Roman" w:hAnsi="Times New Roman" w:cs="Times New Roman"/>
          <w:sz w:val="24"/>
          <w:szCs w:val="24"/>
          <w:lang w:val="ro-RO"/>
        </w:rPr>
        <w:tab/>
        <w:t xml:space="preserve">Pentru prevenirea atacului de  </w:t>
      </w:r>
      <w:r w:rsidRPr="002E3E32">
        <w:rPr>
          <w:rFonts w:ascii="Times New Roman" w:hAnsi="Times New Roman" w:cs="Times New Roman"/>
          <w:b/>
          <w:sz w:val="24"/>
          <w:szCs w:val="24"/>
          <w:lang w:val="ro-RO"/>
        </w:rPr>
        <w:t>foc bacterian al rozaceelor</w:t>
      </w:r>
      <w:r w:rsidRPr="002E3E32">
        <w:rPr>
          <w:rFonts w:ascii="Times New Roman" w:hAnsi="Times New Roman" w:cs="Times New Roman"/>
          <w:i/>
          <w:sz w:val="24"/>
          <w:szCs w:val="24"/>
          <w:lang w:val="ro-RO"/>
        </w:rPr>
        <w:t>(Erwinia amylovora)</w:t>
      </w:r>
      <w:r w:rsidRPr="002E3E32">
        <w:rPr>
          <w:rFonts w:ascii="Times New Roman" w:hAnsi="Times New Roman" w:cs="Times New Roman"/>
          <w:sz w:val="24"/>
          <w:szCs w:val="24"/>
          <w:lang w:val="ro-RO"/>
        </w:rPr>
        <w:t xml:space="preserve"> la </w:t>
      </w:r>
      <w:r w:rsidRPr="002E3E32">
        <w:rPr>
          <w:rFonts w:ascii="Times New Roman" w:hAnsi="Times New Roman" w:cs="Times New Roman"/>
          <w:b/>
          <w:sz w:val="24"/>
          <w:szCs w:val="24"/>
          <w:lang w:val="ro-RO"/>
        </w:rPr>
        <w:t>păr, gutui, măr</w:t>
      </w:r>
      <w:r w:rsidRPr="002E3E32">
        <w:rPr>
          <w:rFonts w:ascii="Times New Roman" w:hAnsi="Times New Roman" w:cs="Times New Roman"/>
          <w:sz w:val="24"/>
          <w:szCs w:val="24"/>
          <w:lang w:val="ro-RO"/>
        </w:rPr>
        <w:t xml:space="preserve"> se recomandă aplicarea unui  tratament şi  în faza de înflorit  cu </w:t>
      </w:r>
      <w:r w:rsidRPr="002E3E32">
        <w:rPr>
          <w:rFonts w:ascii="Times New Roman" w:hAnsi="Times New Roman" w:cs="Times New Roman"/>
          <w:b/>
          <w:sz w:val="24"/>
          <w:szCs w:val="24"/>
          <w:lang w:val="ro-RO"/>
        </w:rPr>
        <w:t xml:space="preserve">ALIETTE 80 WG – </w:t>
      </w:r>
      <w:r w:rsidRPr="002E3E3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RO"/>
        </w:rPr>
        <w:t>3,75 kg/ha</w:t>
      </w:r>
      <w:r w:rsidR="00E1555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RO"/>
        </w:rPr>
        <w:t xml:space="preserve"> </w:t>
      </w:r>
      <w:r w:rsidR="00786D54" w:rsidRPr="002E3E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sau</w:t>
      </w:r>
      <w:r w:rsidR="00E155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</w:t>
      </w:r>
      <w:r w:rsidR="00786D54" w:rsidRPr="002E3E32">
        <w:rPr>
          <w:rFonts w:ascii="Times New Roman" w:hAnsi="Times New Roman" w:cs="Times New Roman"/>
          <w:b/>
          <w:sz w:val="24"/>
          <w:szCs w:val="24"/>
          <w:lang w:val="ro-RO"/>
        </w:rPr>
        <w:t>BLOSSOM PROTECT – 2,25 kg/ha.</w:t>
      </w:r>
    </w:p>
    <w:p w:rsidR="00AF4887" w:rsidRPr="002E3E32" w:rsidRDefault="00E15558" w:rsidP="00CB60EE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AF4887" w:rsidRPr="002E3E32">
        <w:rPr>
          <w:rFonts w:ascii="Times New Roman" w:hAnsi="Times New Roman" w:cs="Times New Roman"/>
          <w:sz w:val="24"/>
          <w:szCs w:val="24"/>
          <w:lang w:val="ro-RO"/>
        </w:rPr>
        <w:t xml:space="preserve">n cazul aplicării tratamentelor complexate se efectuează în prealabil testul de compatibilitate. </w:t>
      </w:r>
    </w:p>
    <w:p w:rsidR="00AF4887" w:rsidRPr="002E3E32" w:rsidRDefault="00AF4887" w:rsidP="00CB60E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E3E32">
        <w:rPr>
          <w:rFonts w:ascii="Times New Roman" w:hAnsi="Times New Roman" w:cs="Times New Roman"/>
          <w:sz w:val="24"/>
          <w:szCs w:val="24"/>
          <w:lang w:val="ro-RO"/>
        </w:rPr>
        <w:tab/>
        <w:t xml:space="preserve">Pentru tratamentele recomandate se pot folosi şi alte produse omologate cu efect similar!            </w:t>
      </w:r>
    </w:p>
    <w:p w:rsidR="00AF4887" w:rsidRPr="002E3E32" w:rsidRDefault="00AF4887" w:rsidP="00CB60E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E3E32">
        <w:rPr>
          <w:rFonts w:ascii="Times New Roman" w:hAnsi="Times New Roman" w:cs="Times New Roman"/>
          <w:sz w:val="24"/>
          <w:szCs w:val="24"/>
          <w:lang w:val="pt-BR"/>
        </w:rPr>
        <w:tab/>
        <w:t>Se vor respecta cu stricteţe indicaţiile trecute în prospectul fiecărui produs folosit.</w:t>
      </w:r>
    </w:p>
    <w:p w:rsidR="00AF4887" w:rsidRPr="002E3E32" w:rsidRDefault="00AF4887" w:rsidP="00CB60E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E3E32">
        <w:rPr>
          <w:rFonts w:ascii="Times New Roman" w:hAnsi="Times New Roman" w:cs="Times New Roman"/>
          <w:sz w:val="24"/>
          <w:szCs w:val="24"/>
          <w:lang w:val="ro-RO"/>
        </w:rPr>
        <w:tab/>
        <w:t>Norma de soluţie  pentru par</w:t>
      </w:r>
      <w:r w:rsidR="002349DC" w:rsidRPr="002E3E32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r w:rsidRPr="002E3E32">
        <w:rPr>
          <w:rFonts w:ascii="Times New Roman" w:hAnsi="Times New Roman" w:cs="Times New Roman"/>
          <w:sz w:val="24"/>
          <w:szCs w:val="24"/>
          <w:lang w:val="ro-RO"/>
        </w:rPr>
        <w:t>gutui, este de  1000 litri soluţie /ha  iar la m</w:t>
      </w:r>
      <w:r w:rsidR="00E15558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2E3E32">
        <w:rPr>
          <w:rFonts w:ascii="Times New Roman" w:hAnsi="Times New Roman" w:cs="Times New Roman"/>
          <w:sz w:val="24"/>
          <w:szCs w:val="24"/>
          <w:lang w:val="ro-RO"/>
        </w:rPr>
        <w:t>r este de 1500 litri soluţie /ha.</w:t>
      </w:r>
    </w:p>
    <w:p w:rsidR="00AF4887" w:rsidRPr="002E3E32" w:rsidRDefault="00AF4887" w:rsidP="002349DC">
      <w:pPr>
        <w:pStyle w:val="NoSpacing"/>
        <w:ind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  <w:r w:rsidRPr="002E3E32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 xml:space="preserve">Folositi NUMAI produsele  care prezinta selectivitate pentru entomofauna utila </w:t>
      </w:r>
      <w:r w:rsidR="00E15558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>î</w:t>
      </w:r>
      <w:r w:rsidRPr="002E3E32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 xml:space="preserve">n perioada de </w:t>
      </w:r>
      <w:r w:rsidR="00E15558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>î</w:t>
      </w:r>
      <w:r w:rsidRPr="002E3E32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>nflorire a pomilor</w:t>
      </w:r>
      <w:r w:rsidRPr="002E3E32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 xml:space="preserve">  şi se vor  avertiza  apicultorii din zona </w:t>
      </w:r>
      <w:r w:rsidRPr="002E3E32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în care</w:t>
      </w:r>
      <w:r w:rsidRPr="002E3E32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 xml:space="preserve">  urmează a fi tratate suprafe</w:t>
      </w:r>
      <w:r w:rsidR="00E15558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ț</w:t>
      </w:r>
      <w:r w:rsidRPr="002E3E32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ele.</w:t>
      </w:r>
    </w:p>
    <w:p w:rsidR="00AA055E" w:rsidRDefault="00AA055E" w:rsidP="00AA055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pt-BR"/>
        </w:rPr>
      </w:pPr>
      <w:r w:rsidRPr="002E3E32">
        <w:rPr>
          <w:rFonts w:ascii="Times New Roman" w:hAnsi="Times New Roman" w:cs="Times New Roman"/>
          <w:sz w:val="24"/>
          <w:szCs w:val="24"/>
          <w:lang w:val="pt-BR"/>
        </w:rPr>
        <w:t xml:space="preserve">Se va ține cont de momentul optim de aplicare al tratamentelor pentru fiecare agent de dăunare. </w:t>
      </w:r>
    </w:p>
    <w:p w:rsidR="00E15558" w:rsidRPr="00352112" w:rsidRDefault="00E15558" w:rsidP="00E15558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lang w:val="pt-BR"/>
        </w:rPr>
      </w:pPr>
      <w:r w:rsidRPr="00352112">
        <w:rPr>
          <w:rFonts w:ascii="Times New Roman" w:hAnsi="Times New Roman" w:cs="Times New Roman"/>
          <w:b/>
          <w:bCs/>
          <w:lang w:val="pt-BR"/>
        </w:rPr>
        <w:t>Alte recomandări:</w:t>
      </w:r>
    </w:p>
    <w:p w:rsidR="00E15558" w:rsidRPr="00302720" w:rsidRDefault="00E15558" w:rsidP="00E155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02720">
        <w:rPr>
          <w:rFonts w:ascii="Times New Roman" w:hAnsi="Times New Roman" w:cs="Times New Roman"/>
          <w:sz w:val="24"/>
          <w:szCs w:val="24"/>
          <w:lang w:val="ro-RO"/>
        </w:rPr>
        <w:t>Luați măsurile ce se impun pentru protecția mediului înconjurător!</w:t>
      </w:r>
    </w:p>
    <w:p w:rsidR="00E15558" w:rsidRPr="00302720" w:rsidRDefault="00E15558" w:rsidP="00E155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02720">
        <w:rPr>
          <w:rFonts w:ascii="Times New Roman" w:hAnsi="Times New Roman" w:cs="Times New Roman"/>
          <w:sz w:val="24"/>
          <w:szCs w:val="24"/>
          <w:lang w:val="ro-RO"/>
        </w:rPr>
        <w:t xml:space="preserve">Respectați cu strictețe normele de lucru cu produse pentru protecție a plantelor, normele de protecție și securitatea muncii, de protecție a albinelor și a animalelor în conformitate cu: Legea nr. 383/ 2013 a apiculturii cu modificările și completările ulterioare și Ordinul nr. 127/ 1991 al ACA din România, Ordinul comun nr. 45/ 1991 al Ministerului Agriculturii și Alimentației, 15b/ 3404/ 1991 al Dep. Pentru Administrație Locală și 1786/TB/ 1991 al Ministerului Transporturilor precum și cu Protocolul de colaborare nr. 328432/ 2015, </w:t>
      </w: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302720">
        <w:rPr>
          <w:rFonts w:ascii="Times New Roman" w:hAnsi="Times New Roman" w:cs="Times New Roman"/>
          <w:sz w:val="24"/>
          <w:szCs w:val="24"/>
          <w:lang w:val="ro-RO"/>
        </w:rPr>
        <w:t xml:space="preserve">ncheiat cu ROMAPIS (privind implementarea legislației, în vederea protecției familiilor de albine </w:t>
      </w: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302720">
        <w:rPr>
          <w:rFonts w:ascii="Times New Roman" w:hAnsi="Times New Roman" w:cs="Times New Roman"/>
          <w:sz w:val="24"/>
          <w:szCs w:val="24"/>
          <w:lang w:val="ro-RO"/>
        </w:rPr>
        <w:t>mpotriva intoxicației cu produse pentru protecți</w:t>
      </w:r>
      <w:r>
        <w:rPr>
          <w:rFonts w:ascii="Times New Roman" w:hAnsi="Times New Roman" w:cs="Times New Roman"/>
          <w:sz w:val="24"/>
          <w:szCs w:val="24"/>
          <w:lang w:val="ro-RO"/>
        </w:rPr>
        <w:t>e a</w:t>
      </w:r>
      <w:r w:rsidRPr="00302720">
        <w:rPr>
          <w:rFonts w:ascii="Times New Roman" w:hAnsi="Times New Roman" w:cs="Times New Roman"/>
          <w:sz w:val="24"/>
          <w:szCs w:val="24"/>
          <w:lang w:val="ro-RO"/>
        </w:rPr>
        <w:t xml:space="preserve"> plantelor);</w:t>
      </w:r>
    </w:p>
    <w:p w:rsidR="00E15558" w:rsidRPr="00302720" w:rsidRDefault="00E15558" w:rsidP="00E155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02720">
        <w:rPr>
          <w:rFonts w:ascii="Times New Roman" w:hAnsi="Times New Roman" w:cs="Times New Roman"/>
          <w:sz w:val="24"/>
          <w:szCs w:val="24"/>
          <w:lang w:val="ro-RO"/>
        </w:rPr>
        <w:t>Respectați prevederile Ordinului Ministrului Agriculturii și Dezvoltării Rurale nr. 297/ 2017 privind aprobarea Codului de bune practici pentru utilizarea în siguranță a produselor de protecție a plantelor.</w:t>
      </w:r>
    </w:p>
    <w:p w:rsidR="00E15558" w:rsidRPr="00302720" w:rsidRDefault="00E15558" w:rsidP="00E155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02720">
        <w:rPr>
          <w:rFonts w:ascii="Times New Roman" w:hAnsi="Times New Roman" w:cs="Times New Roman"/>
          <w:sz w:val="24"/>
          <w:szCs w:val="24"/>
          <w:lang w:val="ro-RO"/>
        </w:rPr>
        <w:t xml:space="preserve">Respectați obligațiile ce vă revin conform Ordinul Ministrului Agriculturii și Dezvoltării Rurale, al Ministrului Mediului, Apelor și Pădurilor și al </w:t>
      </w:r>
      <w:r>
        <w:rPr>
          <w:rFonts w:ascii="Times New Roman" w:hAnsi="Times New Roman" w:cs="Times New Roman"/>
          <w:sz w:val="24"/>
          <w:szCs w:val="24"/>
          <w:lang w:val="ro-RO"/>
        </w:rPr>
        <w:t>P</w:t>
      </w:r>
      <w:r w:rsidRPr="00302720">
        <w:rPr>
          <w:rFonts w:ascii="Times New Roman" w:hAnsi="Times New Roman" w:cs="Times New Roman"/>
          <w:sz w:val="24"/>
          <w:szCs w:val="24"/>
          <w:lang w:val="ro-RO"/>
        </w:rPr>
        <w:t xml:space="preserve">reședintelui Autorității Naționale Sanitare Veterinare și pentru Siguramța Alimentelor nr. 352/ 636/ 54/ 2015 pentru aprobarea normelor privind ecocondiționalitatea </w:t>
      </w: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302720">
        <w:rPr>
          <w:rFonts w:ascii="Times New Roman" w:hAnsi="Times New Roman" w:cs="Times New Roman"/>
          <w:sz w:val="24"/>
          <w:szCs w:val="24"/>
          <w:lang w:val="ro-RO"/>
        </w:rPr>
        <w:t>n cadrul schemelor și măsurilor de sprijin pentru fermieri</w:t>
      </w:r>
      <w:r>
        <w:rPr>
          <w:rFonts w:ascii="Times New Roman" w:hAnsi="Times New Roman" w:cs="Times New Roman"/>
          <w:sz w:val="24"/>
          <w:szCs w:val="24"/>
          <w:lang w:val="ro-RO"/>
        </w:rPr>
        <w:t>idin</w:t>
      </w:r>
      <w:r w:rsidRPr="00302720">
        <w:rPr>
          <w:rFonts w:ascii="Times New Roman" w:hAnsi="Times New Roman" w:cs="Times New Roman"/>
          <w:sz w:val="24"/>
          <w:szCs w:val="24"/>
          <w:lang w:val="ro-RO"/>
        </w:rPr>
        <w:t xml:space="preserve"> România, cu modificările ulterioare. </w:t>
      </w:r>
    </w:p>
    <w:p w:rsidR="00E15558" w:rsidRPr="00302720" w:rsidRDefault="00E15558" w:rsidP="00E1555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pt-BR"/>
        </w:rPr>
      </w:pPr>
      <w:r w:rsidRPr="00302720">
        <w:rPr>
          <w:rFonts w:ascii="Times New Roman" w:hAnsi="Times New Roman" w:cs="Times New Roman"/>
          <w:sz w:val="24"/>
          <w:szCs w:val="24"/>
          <w:lang w:val="pt-BR"/>
        </w:rPr>
        <w:t xml:space="preserve">Conform Reg. (CE) Nr. 1107/2009 al Parlamentului European și al Consiliului din 21.oct.2009, privind introducerea pe piață a produselor fitosanitare, fiecare utilizator a produselor de protecție a plantelor trebuie să </w:t>
      </w:r>
      <w:r w:rsidRPr="00302720">
        <w:rPr>
          <w:rFonts w:ascii="Times New Roman" w:hAnsi="Times New Roman" w:cs="Times New Roman"/>
          <w:sz w:val="24"/>
          <w:szCs w:val="24"/>
          <w:lang w:val="pt-BR"/>
        </w:rPr>
        <w:lastRenderedPageBreak/>
        <w:t xml:space="preserve">păstreze cel puțin 3 ani evidența contabilă a produselor de protecție a plantelor depozitate și utilizate, precum și evidența efectuării fiecarui tratament prin completare într-un registru după modelul de mai jos: </w:t>
      </w:r>
    </w:p>
    <w:p w:rsidR="00E15558" w:rsidRPr="00302720" w:rsidRDefault="00E15558" w:rsidP="00E1555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pt-BR"/>
        </w:rPr>
      </w:pPr>
      <w:r w:rsidRPr="00302720">
        <w:rPr>
          <w:rFonts w:ascii="Times New Roman" w:hAnsi="Times New Roman" w:cs="Times New Roman"/>
          <w:sz w:val="24"/>
          <w:szCs w:val="24"/>
          <w:lang w:val="pt-BR"/>
        </w:rPr>
        <w:t xml:space="preserve">Nume și prenume fermier/ societate comercială…... </w:t>
      </w:r>
    </w:p>
    <w:p w:rsidR="00E15558" w:rsidRPr="00302720" w:rsidRDefault="00E15558" w:rsidP="00E1555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pt-BR"/>
        </w:rPr>
      </w:pPr>
      <w:r w:rsidRPr="00302720">
        <w:rPr>
          <w:rFonts w:ascii="Times New Roman" w:hAnsi="Times New Roman" w:cs="Times New Roman"/>
          <w:sz w:val="24"/>
          <w:szCs w:val="24"/>
          <w:lang w:val="pt-BR"/>
        </w:rPr>
        <w:t xml:space="preserve">Domiciliu fermier/sediul social al societății……. (Comuna, județul) </w:t>
      </w:r>
    </w:p>
    <w:p w:rsidR="00E15558" w:rsidRPr="00302720" w:rsidRDefault="00E15558" w:rsidP="00E1555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pt-BR"/>
        </w:rPr>
      </w:pPr>
      <w:r w:rsidRPr="00302720">
        <w:rPr>
          <w:rFonts w:ascii="Times New Roman" w:hAnsi="Times New Roman" w:cs="Times New Roman"/>
          <w:sz w:val="24"/>
          <w:szCs w:val="24"/>
          <w:lang w:val="pt-BR"/>
        </w:rPr>
        <w:t xml:space="preserve">Ferma (nume/număr,adresa)……. </w:t>
      </w:r>
    </w:p>
    <w:p w:rsidR="00E15558" w:rsidRPr="00302720" w:rsidRDefault="00E15558" w:rsidP="00E1555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pt-BR"/>
        </w:rPr>
      </w:pPr>
      <w:r w:rsidRPr="00302720">
        <w:rPr>
          <w:rFonts w:ascii="Times New Roman" w:hAnsi="Times New Roman" w:cs="Times New Roman"/>
          <w:sz w:val="24"/>
          <w:szCs w:val="24"/>
          <w:lang w:val="pt-BR"/>
        </w:rPr>
        <w:t>Toate tratamentele cu produse de protecți</w:t>
      </w:r>
      <w:r>
        <w:rPr>
          <w:rFonts w:ascii="Times New Roman" w:hAnsi="Times New Roman" w:cs="Times New Roman"/>
          <w:sz w:val="24"/>
          <w:szCs w:val="24"/>
          <w:lang w:val="pt-BR"/>
        </w:rPr>
        <w:t>e a</w:t>
      </w:r>
      <w:r w:rsidRPr="00302720">
        <w:rPr>
          <w:rFonts w:ascii="Times New Roman" w:hAnsi="Times New Roman" w:cs="Times New Roman"/>
          <w:sz w:val="24"/>
          <w:szCs w:val="24"/>
          <w:lang w:val="pt-BR"/>
        </w:rPr>
        <w:t xml:space="preserve"> plantelor se completează la zi </w:t>
      </w:r>
      <w:r>
        <w:rPr>
          <w:rFonts w:ascii="Times New Roman" w:hAnsi="Times New Roman" w:cs="Times New Roman"/>
          <w:sz w:val="24"/>
          <w:szCs w:val="24"/>
          <w:lang w:val="pt-BR"/>
        </w:rPr>
        <w:t>î</w:t>
      </w:r>
      <w:r w:rsidRPr="00302720">
        <w:rPr>
          <w:rFonts w:ascii="Times New Roman" w:hAnsi="Times New Roman" w:cs="Times New Roman"/>
          <w:sz w:val="24"/>
          <w:szCs w:val="24"/>
          <w:lang w:val="pt-BR"/>
        </w:rPr>
        <w:t xml:space="preserve">n: </w:t>
      </w:r>
    </w:p>
    <w:p w:rsidR="00E15558" w:rsidRPr="00302720" w:rsidRDefault="00E15558" w:rsidP="00E1555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pt-BR"/>
        </w:rPr>
      </w:pPr>
      <w:r w:rsidRPr="00302720">
        <w:rPr>
          <w:rFonts w:ascii="Times New Roman" w:hAnsi="Times New Roman" w:cs="Times New Roman"/>
          <w:sz w:val="24"/>
          <w:szCs w:val="24"/>
          <w:lang w:val="pt-BR"/>
        </w:rPr>
        <w:t>Registrul de evidență a tratamentelor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cu produse de protecție a plantelor</w:t>
      </w:r>
    </w:p>
    <w:tbl>
      <w:tblPr>
        <w:tblStyle w:val="TableGrid"/>
        <w:tblW w:w="0" w:type="auto"/>
        <w:jc w:val="center"/>
        <w:tblLayout w:type="fixed"/>
        <w:tblLook w:val="04A0"/>
      </w:tblPr>
      <w:tblGrid>
        <w:gridCol w:w="716"/>
        <w:gridCol w:w="952"/>
        <w:gridCol w:w="794"/>
        <w:gridCol w:w="992"/>
        <w:gridCol w:w="992"/>
        <w:gridCol w:w="765"/>
        <w:gridCol w:w="709"/>
        <w:gridCol w:w="709"/>
        <w:gridCol w:w="850"/>
        <w:gridCol w:w="1134"/>
        <w:gridCol w:w="851"/>
        <w:gridCol w:w="957"/>
      </w:tblGrid>
      <w:tr w:rsidR="00E15558" w:rsidRPr="00302720" w:rsidTr="00F80687">
        <w:trPr>
          <w:trHeight w:val="265"/>
          <w:jc w:val="center"/>
        </w:trPr>
        <w:tc>
          <w:tcPr>
            <w:tcW w:w="716" w:type="dxa"/>
            <w:vMerge w:val="restart"/>
          </w:tcPr>
          <w:p w:rsidR="00E15558" w:rsidRPr="00302720" w:rsidRDefault="00E15558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  <w:t>Data efectuării trata</w:t>
            </w:r>
          </w:p>
          <w:p w:rsidR="00E15558" w:rsidRPr="00302720" w:rsidRDefault="00E15558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  <w:t>mentu</w:t>
            </w:r>
          </w:p>
          <w:p w:rsidR="00E15558" w:rsidRPr="00302720" w:rsidRDefault="00E15558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  <w:t>lui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  <w:t xml:space="preserve"> (ziua, luna, anul)</w:t>
            </w:r>
          </w:p>
        </w:tc>
        <w:tc>
          <w:tcPr>
            <w:tcW w:w="952" w:type="dxa"/>
            <w:vMerge w:val="restart"/>
          </w:tcPr>
          <w:p w:rsidR="00E15558" w:rsidRPr="00302720" w:rsidRDefault="00E15558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  <w:t>Cultura și locul unde este situat terenul</w:t>
            </w:r>
          </w:p>
        </w:tc>
        <w:tc>
          <w:tcPr>
            <w:tcW w:w="794" w:type="dxa"/>
            <w:vMerge w:val="restart"/>
          </w:tcPr>
          <w:p w:rsidR="00E15558" w:rsidRPr="00302720" w:rsidRDefault="00E15558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</w:rPr>
              <w:t>Timpul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(fenofaza) </w:t>
            </w: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</w:rPr>
              <w:t>aplică</w:t>
            </w:r>
          </w:p>
          <w:p w:rsidR="00E15558" w:rsidRPr="00302720" w:rsidRDefault="00E15558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</w:rPr>
              <w:t>rii</w:t>
            </w:r>
          </w:p>
        </w:tc>
        <w:tc>
          <w:tcPr>
            <w:tcW w:w="5017" w:type="dxa"/>
            <w:gridSpan w:val="6"/>
          </w:tcPr>
          <w:p w:rsidR="00E15558" w:rsidRPr="00302720" w:rsidRDefault="00E15558" w:rsidP="00F80687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</w:rPr>
              <w:t>Tratamentulefectuat</w:t>
            </w:r>
          </w:p>
        </w:tc>
        <w:tc>
          <w:tcPr>
            <w:tcW w:w="1134" w:type="dxa"/>
            <w:vMerge w:val="restart"/>
          </w:tcPr>
          <w:p w:rsidR="00E15558" w:rsidRPr="00302720" w:rsidRDefault="00E15558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  <w:t xml:space="preserve">Numele persoanei responsa- bile pentru efectuarea tatamentului. </w:t>
            </w: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</w:rPr>
              <w:t>Semnătura</w:t>
            </w:r>
          </w:p>
        </w:tc>
        <w:tc>
          <w:tcPr>
            <w:tcW w:w="851" w:type="dxa"/>
            <w:vMerge w:val="restart"/>
          </w:tcPr>
          <w:p w:rsidR="00E15558" w:rsidRPr="00302720" w:rsidRDefault="00E15558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  <w:t xml:space="preserve">Data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  <w:t>î</w:t>
            </w: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  <w:t>nceperii recol- tării produ- sului agricol</w:t>
            </w:r>
          </w:p>
        </w:tc>
        <w:tc>
          <w:tcPr>
            <w:tcW w:w="957" w:type="dxa"/>
            <w:vMerge w:val="restart"/>
          </w:tcPr>
          <w:p w:rsidR="00E15558" w:rsidRPr="00302720" w:rsidRDefault="00E15558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</w:rPr>
              <w:t>Nr și data doc prin care s-a dat in consumpopulației</w:t>
            </w:r>
          </w:p>
        </w:tc>
      </w:tr>
      <w:tr w:rsidR="00E15558" w:rsidRPr="00302720" w:rsidTr="00F80687">
        <w:trPr>
          <w:trHeight w:val="265"/>
          <w:jc w:val="center"/>
        </w:trPr>
        <w:tc>
          <w:tcPr>
            <w:tcW w:w="716" w:type="dxa"/>
            <w:vMerge/>
          </w:tcPr>
          <w:p w:rsidR="00E15558" w:rsidRPr="00302720" w:rsidRDefault="00E15558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52" w:type="dxa"/>
            <w:vMerge/>
          </w:tcPr>
          <w:p w:rsidR="00E15558" w:rsidRPr="00302720" w:rsidRDefault="00E15558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vMerge/>
          </w:tcPr>
          <w:p w:rsidR="00E15558" w:rsidRPr="00302720" w:rsidRDefault="00E15558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E15558" w:rsidRPr="00302720" w:rsidRDefault="00E15558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  <w:t>Agenti de dăunare combătuți</w:t>
            </w:r>
          </w:p>
          <w:p w:rsidR="00E15558" w:rsidRPr="00302720" w:rsidRDefault="00E15558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  <w:t>Boli / dăunători/ buruieni</w:t>
            </w:r>
          </w:p>
        </w:tc>
        <w:tc>
          <w:tcPr>
            <w:tcW w:w="992" w:type="dxa"/>
            <w:vMerge w:val="restart"/>
          </w:tcPr>
          <w:p w:rsidR="00E15558" w:rsidRPr="00302720" w:rsidRDefault="00E15558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  <w:t>Denumire produs de protecție a plantelor folosit</w:t>
            </w:r>
          </w:p>
        </w:tc>
        <w:tc>
          <w:tcPr>
            <w:tcW w:w="1474" w:type="dxa"/>
            <w:gridSpan w:val="2"/>
          </w:tcPr>
          <w:p w:rsidR="00E15558" w:rsidRPr="00302720" w:rsidRDefault="00E15558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</w:rPr>
              <w:t>Doza :</w:t>
            </w:r>
          </w:p>
        </w:tc>
        <w:tc>
          <w:tcPr>
            <w:tcW w:w="709" w:type="dxa"/>
            <w:vMerge w:val="restart"/>
          </w:tcPr>
          <w:p w:rsidR="00E15558" w:rsidRPr="00302720" w:rsidRDefault="00E15558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</w:rPr>
              <w:t>Supra-fața</w:t>
            </w:r>
          </w:p>
          <w:p w:rsidR="00E15558" w:rsidRPr="00302720" w:rsidRDefault="00E15558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</w:rPr>
              <w:t>(ha)</w:t>
            </w:r>
          </w:p>
        </w:tc>
        <w:tc>
          <w:tcPr>
            <w:tcW w:w="850" w:type="dxa"/>
            <w:vMerge w:val="restart"/>
          </w:tcPr>
          <w:p w:rsidR="00E15558" w:rsidRPr="00302720" w:rsidRDefault="00E15558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</w:rPr>
              <w:t>Cantitățiutilizate</w:t>
            </w:r>
          </w:p>
          <w:p w:rsidR="00E15558" w:rsidRPr="00302720" w:rsidRDefault="00E15558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</w:rPr>
              <w:t>(kg/litri)</w:t>
            </w:r>
          </w:p>
        </w:tc>
        <w:tc>
          <w:tcPr>
            <w:tcW w:w="1134" w:type="dxa"/>
            <w:vMerge/>
          </w:tcPr>
          <w:p w:rsidR="00E15558" w:rsidRPr="00302720" w:rsidRDefault="00E15558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15558" w:rsidRPr="00302720" w:rsidRDefault="00E15558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vMerge/>
          </w:tcPr>
          <w:p w:rsidR="00E15558" w:rsidRPr="00302720" w:rsidRDefault="00E15558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</w:tr>
      <w:tr w:rsidR="00E15558" w:rsidRPr="00302720" w:rsidTr="00F80687">
        <w:trPr>
          <w:trHeight w:val="265"/>
          <w:jc w:val="center"/>
        </w:trPr>
        <w:tc>
          <w:tcPr>
            <w:tcW w:w="716" w:type="dxa"/>
            <w:vMerge/>
          </w:tcPr>
          <w:p w:rsidR="00E15558" w:rsidRPr="00302720" w:rsidRDefault="00E15558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52" w:type="dxa"/>
            <w:vMerge/>
          </w:tcPr>
          <w:p w:rsidR="00E15558" w:rsidRPr="00302720" w:rsidRDefault="00E15558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vMerge/>
          </w:tcPr>
          <w:p w:rsidR="00E15558" w:rsidRPr="00302720" w:rsidRDefault="00E15558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15558" w:rsidRPr="00302720" w:rsidRDefault="00E15558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15558" w:rsidRPr="00302720" w:rsidRDefault="00E15558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765" w:type="dxa"/>
          </w:tcPr>
          <w:p w:rsidR="00E15558" w:rsidRPr="00302720" w:rsidRDefault="00E15558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</w:rPr>
              <w:t>Omolo gată</w:t>
            </w:r>
          </w:p>
        </w:tc>
        <w:tc>
          <w:tcPr>
            <w:tcW w:w="709" w:type="dxa"/>
          </w:tcPr>
          <w:p w:rsidR="00E15558" w:rsidRPr="00302720" w:rsidRDefault="00E15558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</w:rPr>
              <w:t>Folosită</w:t>
            </w:r>
          </w:p>
        </w:tc>
        <w:tc>
          <w:tcPr>
            <w:tcW w:w="709" w:type="dxa"/>
            <w:vMerge/>
          </w:tcPr>
          <w:p w:rsidR="00E15558" w:rsidRPr="00302720" w:rsidRDefault="00E15558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15558" w:rsidRPr="00302720" w:rsidRDefault="00E15558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15558" w:rsidRPr="00302720" w:rsidRDefault="00E15558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15558" w:rsidRPr="00302720" w:rsidRDefault="00E15558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vMerge/>
          </w:tcPr>
          <w:p w:rsidR="00E15558" w:rsidRPr="00302720" w:rsidRDefault="00E15558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</w:tr>
    </w:tbl>
    <w:p w:rsidR="00E15558" w:rsidRPr="00302720" w:rsidRDefault="00E15558" w:rsidP="00E15558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  <w:lang w:val="ro-RO"/>
        </w:rPr>
      </w:pPr>
    </w:p>
    <w:p w:rsidR="00E15558" w:rsidRPr="00302720" w:rsidRDefault="00E15558" w:rsidP="00E1555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ro-RO"/>
        </w:rPr>
      </w:pPr>
      <w:r w:rsidRPr="00302720">
        <w:rPr>
          <w:rFonts w:ascii="Times New Roman" w:hAnsi="Times New Roman" w:cs="Times New Roman"/>
          <w:sz w:val="24"/>
          <w:szCs w:val="24"/>
          <w:lang w:val="ro-RO"/>
        </w:rPr>
        <w:t xml:space="preserve">Conform Reg. CE nr.1107/2009, art. 67 (1) producătorul agricol numerotează paginile registrului. Pe spatele registrului (pe ultima pagină) se menționează câte pagini conține registrul, purtând semnătura și ștampila după caz a fermierului sau administratorului societății. Inspectorii Oficiului Fitosanitar pot sancționa fermierul, conform HG nr. 1230 din 12 decembrie 2012 privind stabilirea unor măsuri pentru aplicarea prevederilor Regulamentului (CE) nr. 1107/2009 al Parlamentului European și al Consiliului din 21 octombrie 2009 privind introducerea pe piață a produselor fitosanitare și de abrogare a Directivelor 79/117/CEE si 91/414/CEE ale Consiliului, art. 3, pct. 1 (i), (1). Constituie contravenții următoarele fapte: i.) nerespectarea de către utilizatorii profesioniști a prevederilor art.67 alin. (1) din Regulamentul (CE) nr. 1107/2009 privind menținerea evidenței pe o perioadă de cel puțin 3 ani a produselor de protecție a plantelor pe care le utilizează (se sancționează cu amendă de la 8.000 lei la 10.000 lei). </w:t>
      </w:r>
    </w:p>
    <w:p w:rsidR="00E15558" w:rsidRPr="00302720" w:rsidRDefault="00E15558" w:rsidP="00E15558">
      <w:pPr>
        <w:spacing w:after="0" w:line="240" w:lineRule="auto"/>
        <w:ind w:firstLine="708"/>
        <w:rPr>
          <w:rFonts w:ascii="Times New Roman" w:hAnsi="Times New Roman" w:cs="Times New Roman"/>
          <w:caps/>
          <w:sz w:val="24"/>
          <w:szCs w:val="24"/>
          <w:lang w:val="ro-RO"/>
        </w:rPr>
      </w:pPr>
      <w:r w:rsidRPr="00302720">
        <w:rPr>
          <w:rFonts w:ascii="Times New Roman" w:hAnsi="Times New Roman" w:cs="Times New Roman"/>
          <w:b/>
          <w:bCs/>
          <w:sz w:val="24"/>
          <w:szCs w:val="24"/>
          <w:lang w:val="ro-RO"/>
        </w:rPr>
        <w:t>ÎN ATENȚIA FERMIERILOR !</w:t>
      </w:r>
      <w:r w:rsidRPr="00302720">
        <w:rPr>
          <w:rFonts w:ascii="Times New Roman" w:hAnsi="Times New Roman" w:cs="Times New Roman"/>
          <w:sz w:val="24"/>
          <w:szCs w:val="24"/>
          <w:lang w:val="ro-RO"/>
        </w:rPr>
        <w:t xml:space="preserve">  Se vor respecta normele de ecocondiționalitate prevăzute în Ordinul nr. 869/2016. Se vor respecta condițiile de depozitare, manipulare și utilizare a produselor de protecție a plantelor în exploatațiile agricole, conform Ghidului de bune practici de utilizare și depozitare a produselor de protecția plantelor, </w:t>
      </w:r>
      <w:hyperlink r:id="rId10" w:history="1">
        <w:r w:rsidRPr="00302720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ro-RO"/>
          </w:rPr>
          <w:t>https://www.anfdf.ro/sanatate/ghid/ghiduri.html</w:t>
        </w:r>
      </w:hyperlink>
      <w:r w:rsidRPr="00302720">
        <w:rPr>
          <w:rFonts w:ascii="Times New Roman" w:hAnsi="Times New Roman" w:cs="Times New Roman"/>
          <w:sz w:val="24"/>
          <w:szCs w:val="24"/>
          <w:lang w:val="ro-RO"/>
        </w:rPr>
        <w:t xml:space="preserve"> elaborate de Autoritatea  Națională Fitosanitară.</w:t>
      </w:r>
    </w:p>
    <w:p w:rsidR="00E15558" w:rsidRPr="002E3E32" w:rsidRDefault="00E15558" w:rsidP="00AA055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pt-BR"/>
        </w:rPr>
      </w:pPr>
    </w:p>
    <w:p w:rsidR="00A576CD" w:rsidRPr="002E3E32" w:rsidRDefault="00A576CD" w:rsidP="00C1016E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2E3E32">
        <w:rPr>
          <w:rFonts w:ascii="Times New Roman" w:hAnsi="Times New Roman" w:cs="Times New Roman"/>
          <w:noProof/>
          <w:sz w:val="24"/>
          <w:szCs w:val="24"/>
          <w:lang w:val="ro-RO" w:eastAsia="ro-RO"/>
        </w:rPr>
        <w:drawing>
          <wp:inline distT="0" distB="0" distL="0" distR="0">
            <wp:extent cx="4544705" cy="1144409"/>
            <wp:effectExtent l="0" t="0" r="0" b="0"/>
            <wp:docPr id="17049107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3903" cy="1156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76CD" w:rsidRPr="002E3E32" w:rsidSect="00BD1EAC">
      <w:type w:val="continuous"/>
      <w:pgSz w:w="12240" w:h="15840"/>
      <w:pgMar w:top="284" w:right="284" w:bottom="284" w:left="102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10093"/>
    <w:multiLevelType w:val="hybridMultilevel"/>
    <w:tmpl w:val="5DA264FA"/>
    <w:lvl w:ilvl="0" w:tplc="5D7E18F8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characterSpacingControl w:val="doNotCompress"/>
  <w:compat>
    <w:useFELayout/>
  </w:compat>
  <w:rsids>
    <w:rsidRoot w:val="00AF4887"/>
    <w:rsid w:val="0004542B"/>
    <w:rsid w:val="00053737"/>
    <w:rsid w:val="00073DF0"/>
    <w:rsid w:val="00083053"/>
    <w:rsid w:val="000A288C"/>
    <w:rsid w:val="001023E6"/>
    <w:rsid w:val="00211B16"/>
    <w:rsid w:val="00215E71"/>
    <w:rsid w:val="002349DC"/>
    <w:rsid w:val="002A6CCC"/>
    <w:rsid w:val="002C016F"/>
    <w:rsid w:val="002E3E32"/>
    <w:rsid w:val="00304962"/>
    <w:rsid w:val="003178D5"/>
    <w:rsid w:val="003421D0"/>
    <w:rsid w:val="003B03AA"/>
    <w:rsid w:val="003D4826"/>
    <w:rsid w:val="004269A9"/>
    <w:rsid w:val="00460F63"/>
    <w:rsid w:val="00481DD7"/>
    <w:rsid w:val="005641A3"/>
    <w:rsid w:val="005675EA"/>
    <w:rsid w:val="00570DDA"/>
    <w:rsid w:val="005B68B3"/>
    <w:rsid w:val="005E1F08"/>
    <w:rsid w:val="005E6AD1"/>
    <w:rsid w:val="00745AEB"/>
    <w:rsid w:val="00786D54"/>
    <w:rsid w:val="007A127F"/>
    <w:rsid w:val="007F5941"/>
    <w:rsid w:val="00811524"/>
    <w:rsid w:val="008432FC"/>
    <w:rsid w:val="00884DB0"/>
    <w:rsid w:val="008901A5"/>
    <w:rsid w:val="008E6EA8"/>
    <w:rsid w:val="00951477"/>
    <w:rsid w:val="00995000"/>
    <w:rsid w:val="009D1BBE"/>
    <w:rsid w:val="009E1B7C"/>
    <w:rsid w:val="009E5850"/>
    <w:rsid w:val="00A03A56"/>
    <w:rsid w:val="00A576CD"/>
    <w:rsid w:val="00AA055E"/>
    <w:rsid w:val="00AB0360"/>
    <w:rsid w:val="00AF4887"/>
    <w:rsid w:val="00B05237"/>
    <w:rsid w:val="00B265CE"/>
    <w:rsid w:val="00B300F2"/>
    <w:rsid w:val="00B41249"/>
    <w:rsid w:val="00BC09B9"/>
    <w:rsid w:val="00BD1EAC"/>
    <w:rsid w:val="00C1016E"/>
    <w:rsid w:val="00C20802"/>
    <w:rsid w:val="00C37251"/>
    <w:rsid w:val="00C45240"/>
    <w:rsid w:val="00CB60EE"/>
    <w:rsid w:val="00CC4CC8"/>
    <w:rsid w:val="00CC6BAF"/>
    <w:rsid w:val="00CF45CC"/>
    <w:rsid w:val="00D0165B"/>
    <w:rsid w:val="00D120AA"/>
    <w:rsid w:val="00D46314"/>
    <w:rsid w:val="00DB1A95"/>
    <w:rsid w:val="00DC5AFA"/>
    <w:rsid w:val="00DF3CD6"/>
    <w:rsid w:val="00E15558"/>
    <w:rsid w:val="00EB21DA"/>
    <w:rsid w:val="00EE0762"/>
    <w:rsid w:val="00F32341"/>
    <w:rsid w:val="00F466AB"/>
    <w:rsid w:val="00F57820"/>
    <w:rsid w:val="00F7765C"/>
    <w:rsid w:val="00FF551F"/>
    <w:rsid w:val="00FF73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251"/>
  </w:style>
  <w:style w:type="paragraph" w:styleId="Heading1">
    <w:name w:val="heading 1"/>
    <w:basedOn w:val="Normal"/>
    <w:next w:val="Normal"/>
    <w:link w:val="Heading1Char"/>
    <w:uiPriority w:val="9"/>
    <w:qFormat/>
    <w:rsid w:val="003421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AF4887"/>
    <w:pPr>
      <w:keepNext/>
      <w:spacing w:after="0" w:line="240" w:lineRule="auto"/>
      <w:ind w:firstLine="720"/>
      <w:jc w:val="both"/>
      <w:outlineLvl w:val="1"/>
    </w:pPr>
    <w:rPr>
      <w:rFonts w:ascii="Times New Roman" w:eastAsia="Times New Roman" w:hAnsi="Times New Roman" w:cs="Times New Roman"/>
      <w:i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F4887"/>
    <w:rPr>
      <w:rFonts w:ascii="Times New Roman" w:eastAsia="Times New Roman" w:hAnsi="Times New Roman" w:cs="Times New Roman"/>
      <w:i/>
      <w:sz w:val="24"/>
      <w:szCs w:val="20"/>
      <w:lang w:val="en-AU"/>
    </w:rPr>
  </w:style>
  <w:style w:type="paragraph" w:styleId="BodyTextIndent">
    <w:name w:val="Body Text Indent"/>
    <w:basedOn w:val="Normal"/>
    <w:link w:val="BodyTextIndentChar"/>
    <w:rsid w:val="00AF488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i/>
      <w:sz w:val="24"/>
      <w:szCs w:val="20"/>
      <w:lang w:val="en-AU"/>
    </w:rPr>
  </w:style>
  <w:style w:type="character" w:customStyle="1" w:styleId="BodyTextIndentChar">
    <w:name w:val="Body Text Indent Char"/>
    <w:basedOn w:val="DefaultParagraphFont"/>
    <w:link w:val="BodyTextIndent"/>
    <w:rsid w:val="00AF4887"/>
    <w:rPr>
      <w:rFonts w:ascii="Times New Roman" w:eastAsia="Times New Roman" w:hAnsi="Times New Roman" w:cs="Times New Roman"/>
      <w:i/>
      <w:sz w:val="24"/>
      <w:szCs w:val="20"/>
      <w:lang w:val="en-AU"/>
    </w:rPr>
  </w:style>
  <w:style w:type="character" w:styleId="Hyperlink">
    <w:name w:val="Hyperlink"/>
    <w:basedOn w:val="DefaultParagraphFont"/>
    <w:rsid w:val="00AF4887"/>
    <w:rPr>
      <w:color w:val="0000FF"/>
      <w:u w:val="single"/>
    </w:rPr>
  </w:style>
  <w:style w:type="paragraph" w:styleId="NoSpacing">
    <w:name w:val="No Spacing"/>
    <w:uiPriority w:val="1"/>
    <w:qFormat/>
    <w:rsid w:val="00AF4887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99"/>
    <w:semiHidden/>
    <w:unhideWhenUsed/>
    <w:rsid w:val="00AF48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F4887"/>
  </w:style>
  <w:style w:type="paragraph" w:styleId="BalloonText">
    <w:name w:val="Balloon Text"/>
    <w:basedOn w:val="Normal"/>
    <w:link w:val="BalloonTextChar"/>
    <w:uiPriority w:val="99"/>
    <w:semiHidden/>
    <w:unhideWhenUsed/>
    <w:rsid w:val="00AF4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8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49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1B7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9E1B7C"/>
    <w:rPr>
      <w:rFonts w:ascii="Times New Roman" w:eastAsia="Times New Roman" w:hAnsi="Times New Roman" w:cs="Times New Roman"/>
      <w:sz w:val="20"/>
      <w:szCs w:val="20"/>
      <w:lang w:val="en-AU"/>
    </w:rPr>
  </w:style>
  <w:style w:type="table" w:styleId="TableGrid">
    <w:name w:val="Table Grid"/>
    <w:basedOn w:val="TableNormal"/>
    <w:uiPriority w:val="39"/>
    <w:rsid w:val="009E1B7C"/>
    <w:pPr>
      <w:spacing w:after="0" w:line="240" w:lineRule="auto"/>
    </w:pPr>
    <w:rPr>
      <w:rFonts w:eastAsiaTheme="minorHAnsi"/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3421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B05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Emphasis">
    <w:name w:val="Emphasis"/>
    <w:basedOn w:val="DefaultParagraphFont"/>
    <w:uiPriority w:val="20"/>
    <w:qFormat/>
    <w:rsid w:val="00B05237"/>
    <w:rPr>
      <w:i/>
      <w:iCs/>
    </w:rPr>
  </w:style>
  <w:style w:type="character" w:styleId="Strong">
    <w:name w:val="Strong"/>
    <w:basedOn w:val="DefaultParagraphFont"/>
    <w:uiPriority w:val="22"/>
    <w:qFormat/>
    <w:rsid w:val="00B0523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mures@anfof.ro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0" Type="http://schemas.openxmlformats.org/officeDocument/2006/relationships/hyperlink" Target="https://www.anfdf.ro/sanatate/ghid/ghiduri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1453</Words>
  <Characters>8434</Characters>
  <Application>Microsoft Office Word</Application>
  <DocSecurity>0</DocSecurity>
  <Lines>70</Lines>
  <Paragraphs>19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FITOSANITAR</cp:lastModifiedBy>
  <cp:revision>5</cp:revision>
  <cp:lastPrinted>2025-04-17T12:53:00Z</cp:lastPrinted>
  <dcterms:created xsi:type="dcterms:W3CDTF">2026-04-27T12:36:00Z</dcterms:created>
  <dcterms:modified xsi:type="dcterms:W3CDTF">2026-06-24T11:40:00Z</dcterms:modified>
</cp:coreProperties>
</file>