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7129"/>
      </w:tblGrid>
      <w:tr w:rsidR="005E7ADD" w:rsidRPr="000402AF" w:rsidTr="00960AF9">
        <w:trPr>
          <w:trHeight w:val="8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DD" w:rsidRPr="00941908" w:rsidRDefault="005E7ADD" w:rsidP="00960AF9">
            <w:pPr>
              <w:pStyle w:val="Header"/>
              <w:rPr>
                <w:sz w:val="8"/>
                <w:szCs w:val="8"/>
              </w:rPr>
            </w:pPr>
          </w:p>
          <w:p w:rsidR="005E7ADD" w:rsidRPr="000402AF" w:rsidRDefault="005E7ADD" w:rsidP="00960AF9">
            <w:pPr>
              <w:pStyle w:val="Header"/>
              <w:tabs>
                <w:tab w:val="clear" w:pos="4513"/>
                <w:tab w:val="left" w:pos="913"/>
              </w:tabs>
              <w:rPr>
                <w:sz w:val="16"/>
                <w:szCs w:val="16"/>
              </w:rPr>
            </w:pPr>
            <w:r w:rsidRPr="000402AF">
              <w:rPr>
                <w:noProof/>
                <w:sz w:val="16"/>
                <w:szCs w:val="16"/>
                <w:lang w:val="ro-RO" w:eastAsia="ro-RO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DD" w:rsidRPr="000402AF" w:rsidRDefault="005E7ADD" w:rsidP="00960AF9">
            <w:pPr>
              <w:pStyle w:val="Header"/>
              <w:rPr>
                <w:b/>
                <w:sz w:val="16"/>
                <w:szCs w:val="16"/>
                <w:lang w:val="pt-BR"/>
              </w:rPr>
            </w:pPr>
            <w:r w:rsidRPr="000402AF">
              <w:rPr>
                <w:b/>
                <w:sz w:val="16"/>
                <w:szCs w:val="16"/>
                <w:lang w:val="pt-BR"/>
              </w:rPr>
              <w:t>OFICIUL FITOSANITAR MUREȘ</w:t>
            </w:r>
          </w:p>
          <w:p w:rsidR="005E7ADD" w:rsidRPr="00F718CE" w:rsidRDefault="005E7ADD" w:rsidP="00960AF9">
            <w:pPr>
              <w:pStyle w:val="Header"/>
              <w:rPr>
                <w:sz w:val="18"/>
                <w:szCs w:val="18"/>
              </w:rPr>
            </w:pPr>
            <w:r w:rsidRPr="00F718CE">
              <w:rPr>
                <w:sz w:val="18"/>
                <w:szCs w:val="18"/>
                <w:lang w:val="pt-BR"/>
              </w:rPr>
              <w:t xml:space="preserve">Str. Dezrobirii, nr. 80, Tg. </w:t>
            </w:r>
            <w:proofErr w:type="spellStart"/>
            <w:r w:rsidRPr="00F718CE">
              <w:rPr>
                <w:sz w:val="18"/>
                <w:szCs w:val="18"/>
              </w:rPr>
              <w:t>Mureș</w:t>
            </w:r>
            <w:proofErr w:type="spellEnd"/>
            <w:r w:rsidRPr="00F718CE">
              <w:rPr>
                <w:sz w:val="18"/>
                <w:szCs w:val="18"/>
              </w:rPr>
              <w:t xml:space="preserve">, </w:t>
            </w:r>
            <w:proofErr w:type="spellStart"/>
            <w:r w:rsidRPr="00F718CE">
              <w:rPr>
                <w:sz w:val="18"/>
                <w:szCs w:val="18"/>
              </w:rPr>
              <w:t>jud</w:t>
            </w:r>
            <w:proofErr w:type="spellEnd"/>
            <w:r w:rsidRPr="00F718CE">
              <w:rPr>
                <w:sz w:val="18"/>
                <w:szCs w:val="18"/>
              </w:rPr>
              <w:t xml:space="preserve">. </w:t>
            </w:r>
            <w:proofErr w:type="spellStart"/>
            <w:r w:rsidRPr="00F718CE">
              <w:rPr>
                <w:sz w:val="18"/>
                <w:szCs w:val="18"/>
              </w:rPr>
              <w:t>Mureș</w:t>
            </w:r>
            <w:proofErr w:type="spellEnd"/>
            <w:r w:rsidRPr="00F718CE">
              <w:rPr>
                <w:sz w:val="18"/>
                <w:szCs w:val="18"/>
              </w:rPr>
              <w:t>, 540243</w:t>
            </w:r>
          </w:p>
          <w:p w:rsidR="005E7ADD" w:rsidRPr="00F718CE" w:rsidRDefault="005E7ADD" w:rsidP="00960AF9">
            <w:pPr>
              <w:pStyle w:val="Header"/>
              <w:rPr>
                <w:sz w:val="18"/>
                <w:szCs w:val="18"/>
                <w:lang w:val="pt-BR"/>
              </w:rPr>
            </w:pPr>
            <w:r w:rsidRPr="00F718CE">
              <w:rPr>
                <w:sz w:val="18"/>
                <w:szCs w:val="18"/>
                <w:lang w:val="pt-BR"/>
              </w:rPr>
              <w:t>Tel. 0265435245; 0787603984</w:t>
            </w:r>
          </w:p>
          <w:p w:rsidR="005E7ADD" w:rsidRPr="000402AF" w:rsidRDefault="005E7ADD" w:rsidP="00960AF9">
            <w:pPr>
              <w:pStyle w:val="Header"/>
              <w:rPr>
                <w:sz w:val="16"/>
                <w:szCs w:val="16"/>
                <w:lang w:val="pt-BR"/>
              </w:rPr>
            </w:pPr>
            <w:r w:rsidRPr="00F718CE">
              <w:rPr>
                <w:sz w:val="18"/>
                <w:szCs w:val="18"/>
                <w:lang w:val="pt-BR"/>
              </w:rPr>
              <w:t xml:space="preserve">E-mail: </w:t>
            </w:r>
            <w:hyperlink r:id="rId5" w:history="1">
              <w:r w:rsidRPr="00F718CE">
                <w:rPr>
                  <w:rStyle w:val="Hyperlink"/>
                  <w:rFonts w:eastAsiaTheme="minorEastAsia"/>
                  <w:i/>
                  <w:sz w:val="18"/>
                  <w:szCs w:val="18"/>
                  <w:lang w:val="pt-BR"/>
                </w:rPr>
                <w:t>ofmures@anfof.ro</w:t>
              </w:r>
            </w:hyperlink>
          </w:p>
        </w:tc>
      </w:tr>
    </w:tbl>
    <w:p w:rsidR="00FE32E9" w:rsidRPr="003D3EA4" w:rsidRDefault="000E314F" w:rsidP="000E314F">
      <w:pPr>
        <w:rPr>
          <w:rFonts w:ascii="Times New Roman" w:hAnsi="Times New Roman" w:cs="Times New Roman"/>
          <w:bCs/>
          <w:lang w:val="pt-BR"/>
        </w:rPr>
      </w:pPr>
      <w:r w:rsidRPr="003D3EA4">
        <w:rPr>
          <w:rFonts w:ascii="Times New Roman" w:hAnsi="Times New Roman" w:cs="Times New Roman"/>
          <w:bCs/>
          <w:lang w:val="pt-BR"/>
        </w:rPr>
        <w:t>Nr.</w:t>
      </w:r>
      <w:r w:rsidR="008A720C">
        <w:rPr>
          <w:rFonts w:ascii="Times New Roman" w:hAnsi="Times New Roman" w:cs="Times New Roman"/>
          <w:bCs/>
          <w:lang w:val="pt-BR"/>
        </w:rPr>
        <w:t>121</w:t>
      </w:r>
      <w:r w:rsidR="000E38A2">
        <w:rPr>
          <w:rFonts w:ascii="Times New Roman" w:hAnsi="Times New Roman" w:cs="Times New Roman"/>
          <w:bCs/>
          <w:lang w:val="pt-BR"/>
        </w:rPr>
        <w:t xml:space="preserve"> /</w:t>
      </w:r>
      <w:r w:rsidR="003C4D08">
        <w:rPr>
          <w:rFonts w:ascii="Times New Roman" w:hAnsi="Times New Roman" w:cs="Times New Roman"/>
          <w:bCs/>
          <w:lang w:val="pt-BR"/>
        </w:rPr>
        <w:t>1</w:t>
      </w:r>
      <w:r w:rsidR="007C3B3F">
        <w:rPr>
          <w:rFonts w:ascii="Times New Roman" w:hAnsi="Times New Roman" w:cs="Times New Roman"/>
          <w:bCs/>
          <w:lang w:val="pt-BR"/>
        </w:rPr>
        <w:t>6</w:t>
      </w:r>
      <w:r w:rsidR="003D3EA4" w:rsidRPr="003D3EA4">
        <w:rPr>
          <w:rFonts w:ascii="Times New Roman" w:hAnsi="Times New Roman" w:cs="Times New Roman"/>
          <w:bCs/>
          <w:lang w:val="pt-BR"/>
        </w:rPr>
        <w:t>.0</w:t>
      </w:r>
      <w:r w:rsidR="003C4D08">
        <w:rPr>
          <w:rFonts w:ascii="Times New Roman" w:hAnsi="Times New Roman" w:cs="Times New Roman"/>
          <w:bCs/>
          <w:lang w:val="pt-BR"/>
        </w:rPr>
        <w:t>4</w:t>
      </w:r>
      <w:r w:rsidR="003D3EA4" w:rsidRPr="003D3EA4">
        <w:rPr>
          <w:rFonts w:ascii="Times New Roman" w:hAnsi="Times New Roman" w:cs="Times New Roman"/>
          <w:bCs/>
          <w:lang w:val="pt-BR"/>
        </w:rPr>
        <w:t>.202</w:t>
      </w:r>
      <w:r w:rsidR="007C3B3F">
        <w:rPr>
          <w:rFonts w:ascii="Times New Roman" w:hAnsi="Times New Roman" w:cs="Times New Roman"/>
          <w:bCs/>
          <w:lang w:val="pt-BR"/>
        </w:rPr>
        <w:t>6</w:t>
      </w:r>
    </w:p>
    <w:p w:rsidR="00452C0F" w:rsidRDefault="00F11CDC" w:rsidP="007D7EED">
      <w:pPr>
        <w:jc w:val="center"/>
        <w:rPr>
          <w:rFonts w:ascii="Times New Roman" w:hAnsi="Times New Roman" w:cs="Times New Roman"/>
          <w:b/>
          <w:lang w:val="pt-BR"/>
        </w:rPr>
      </w:pPr>
      <w:r w:rsidRPr="003C4D08">
        <w:rPr>
          <w:rFonts w:ascii="Times New Roman" w:hAnsi="Times New Roman" w:cs="Times New Roman"/>
          <w:b/>
          <w:lang w:val="pt-BR"/>
        </w:rPr>
        <w:t>BULETIN DE AVERTIZARE</w:t>
      </w:r>
    </w:p>
    <w:p w:rsidR="00FE32E9" w:rsidRPr="003C4D08" w:rsidRDefault="00F11CDC" w:rsidP="007D7EED">
      <w:pPr>
        <w:jc w:val="center"/>
        <w:rPr>
          <w:rFonts w:ascii="Times New Roman" w:hAnsi="Times New Roman" w:cs="Times New Roman"/>
          <w:b/>
          <w:lang w:val="pt-BR"/>
        </w:rPr>
      </w:pPr>
      <w:r w:rsidRPr="003C4D08">
        <w:rPr>
          <w:rFonts w:ascii="Times New Roman" w:hAnsi="Times New Roman" w:cs="Times New Roman"/>
          <w:b/>
          <w:lang w:val="pt-BR"/>
        </w:rPr>
        <w:t xml:space="preserve">    Nr.1</w:t>
      </w:r>
      <w:r w:rsidR="002D6EBF" w:rsidRPr="003C4D08">
        <w:rPr>
          <w:rFonts w:ascii="Times New Roman" w:hAnsi="Times New Roman" w:cs="Times New Roman"/>
          <w:b/>
          <w:lang w:val="pt-BR"/>
        </w:rPr>
        <w:t>3</w:t>
      </w:r>
      <w:r w:rsidR="00FE32E9" w:rsidRPr="003C4D08">
        <w:rPr>
          <w:rFonts w:ascii="Times New Roman" w:hAnsi="Times New Roman" w:cs="Times New Roman"/>
          <w:b/>
          <w:lang w:val="pt-BR"/>
        </w:rPr>
        <w:t>/</w:t>
      </w:r>
      <w:r w:rsidR="003C4D08">
        <w:rPr>
          <w:rFonts w:ascii="Times New Roman" w:hAnsi="Times New Roman" w:cs="Times New Roman"/>
          <w:b/>
          <w:lang w:val="pt-BR"/>
        </w:rPr>
        <w:t>1</w:t>
      </w:r>
      <w:r w:rsidR="007C3B3F">
        <w:rPr>
          <w:rFonts w:ascii="Times New Roman" w:hAnsi="Times New Roman" w:cs="Times New Roman"/>
          <w:b/>
          <w:lang w:val="pt-BR"/>
        </w:rPr>
        <w:t>6</w:t>
      </w:r>
      <w:r w:rsidRPr="003C4D08">
        <w:rPr>
          <w:rFonts w:ascii="Times New Roman" w:hAnsi="Times New Roman" w:cs="Times New Roman"/>
          <w:b/>
          <w:lang w:val="pt-BR"/>
        </w:rPr>
        <w:t>.0</w:t>
      </w:r>
      <w:r w:rsidR="003C4D08">
        <w:rPr>
          <w:rFonts w:ascii="Times New Roman" w:hAnsi="Times New Roman" w:cs="Times New Roman"/>
          <w:b/>
          <w:lang w:val="pt-BR"/>
        </w:rPr>
        <w:t>4</w:t>
      </w:r>
      <w:r w:rsidRPr="003C4D08">
        <w:rPr>
          <w:rFonts w:ascii="Times New Roman" w:hAnsi="Times New Roman" w:cs="Times New Roman"/>
          <w:b/>
          <w:lang w:val="pt-BR"/>
        </w:rPr>
        <w:t>. 202</w:t>
      </w:r>
      <w:r w:rsidR="007C3B3F">
        <w:rPr>
          <w:rFonts w:ascii="Times New Roman" w:hAnsi="Times New Roman" w:cs="Times New Roman"/>
          <w:b/>
          <w:lang w:val="pt-BR"/>
        </w:rPr>
        <w:t>6</w:t>
      </w:r>
    </w:p>
    <w:p w:rsidR="002D6EBF" w:rsidRPr="00EA3107" w:rsidRDefault="002D6EBF" w:rsidP="006D22ED">
      <w:pPr>
        <w:spacing w:after="0" w:line="240" w:lineRule="auto"/>
        <w:ind w:firstLine="720"/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</w:pPr>
      <w:r w:rsidRPr="00EA3107">
        <w:rPr>
          <w:rFonts w:ascii="Times New Roman" w:hAnsi="Times New Roman" w:cs="Times New Roman"/>
          <w:lang w:val="ro-RO"/>
        </w:rPr>
        <w:t>Pentru prevenirea și combaterea: l</w:t>
      </w:r>
      <w:r w:rsidR="000E38A2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imaxului cenuș</w:t>
      </w:r>
      <w:r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iu </w:t>
      </w:r>
      <w:r w:rsidRPr="0077493B">
        <w:rPr>
          <w:rStyle w:val="Strong"/>
          <w:rFonts w:ascii="Times New Roman" w:hAnsi="Times New Roman" w:cs="Times New Roman"/>
          <w:b w:val="0"/>
          <w:color w:val="231F20"/>
          <w:shd w:val="clear" w:color="auto" w:fill="FFFFFF"/>
          <w:lang w:val="ro-RO"/>
        </w:rPr>
        <w:t>(</w:t>
      </w:r>
      <w:r w:rsidRPr="00EA3107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Deroceras agreste</w:t>
      </w:r>
      <w:r w:rsidRPr="0077493B">
        <w:rPr>
          <w:rStyle w:val="Strong"/>
          <w:rFonts w:ascii="Times New Roman" w:hAnsi="Times New Roman" w:cs="Times New Roman"/>
          <w:b w:val="0"/>
          <w:color w:val="231F20"/>
          <w:shd w:val="clear" w:color="auto" w:fill="FFFFFF"/>
          <w:lang w:val="ro-RO"/>
        </w:rPr>
        <w:t>)</w:t>
      </w:r>
      <w:r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, viermilor sârmă </w:t>
      </w:r>
      <w:r w:rsidRPr="00EA3107">
        <w:rPr>
          <w:rStyle w:val="Strong"/>
          <w:rFonts w:ascii="Times New Roman" w:hAnsi="Times New Roman" w:cs="Times New Roman"/>
          <w:b w:val="0"/>
          <w:color w:val="231F20"/>
          <w:shd w:val="clear" w:color="auto" w:fill="FFFFFF"/>
          <w:lang w:val="ro-RO"/>
        </w:rPr>
        <w:t>(</w:t>
      </w:r>
      <w:r w:rsidRPr="00EA3107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Agriotes s</w:t>
      </w:r>
      <w:r w:rsidR="00B47B71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p</w:t>
      </w:r>
      <w:r w:rsidRPr="00EA3107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p.</w:t>
      </w:r>
      <w:r w:rsidRPr="00EA3107">
        <w:rPr>
          <w:rStyle w:val="Strong"/>
          <w:rFonts w:ascii="Times New Roman" w:hAnsi="Times New Roman" w:cs="Times New Roman"/>
          <w:b w:val="0"/>
          <w:color w:val="231F20"/>
          <w:shd w:val="clear" w:color="auto" w:fill="FFFFFF"/>
          <w:lang w:val="ro-RO"/>
        </w:rPr>
        <w:t>)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> </w:t>
      </w:r>
      <w:r w:rsidR="006D22ED"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>și a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 </w:t>
      </w:r>
      <w:r w:rsidRPr="00B47B71">
        <w:rPr>
          <w:rFonts w:ascii="Times New Roman" w:hAnsi="Times New Roman" w:cs="Times New Roman"/>
          <w:b/>
          <w:bCs/>
          <w:color w:val="231F20"/>
          <w:shd w:val="clear" w:color="auto" w:fill="FFFFFF"/>
          <w:lang w:val="ro-RO"/>
        </w:rPr>
        <w:t>m</w:t>
      </w:r>
      <w:r w:rsidRPr="00B47B71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hd w:val="clear" w:color="auto" w:fill="FFFFFF"/>
          <w:lang w:val="ro-RO"/>
        </w:rPr>
        <w:t>uște</w:t>
      </w:r>
      <w:r w:rsidR="006D22ED" w:rsidRPr="00B47B71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hd w:val="clear" w:color="auto" w:fill="FFFFFF"/>
          <w:lang w:val="ro-RO"/>
        </w:rPr>
        <w:t>i</w:t>
      </w:r>
      <w:r w:rsidRPr="00B47B71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hd w:val="clear" w:color="auto" w:fill="FFFFFF"/>
          <w:lang w:val="ro-RO"/>
        </w:rPr>
        <w:t xml:space="preserve"> morcovului</w:t>
      </w:r>
      <w:r w:rsidRPr="00EA3107">
        <w:rPr>
          <w:rFonts w:ascii="Times New Roman" w:hAnsi="Times New Roman" w:cs="Times New Roman"/>
          <w:color w:val="4D5156"/>
          <w:shd w:val="clear" w:color="auto" w:fill="FFFFFF"/>
          <w:lang w:val="ro-RO"/>
        </w:rPr>
        <w:t> </w:t>
      </w:r>
      <w:r w:rsidRPr="00B47B71">
        <w:rPr>
          <w:rFonts w:ascii="Times New Roman" w:hAnsi="Times New Roman" w:cs="Times New Roman"/>
          <w:i/>
          <w:iCs/>
          <w:color w:val="4D5156"/>
          <w:shd w:val="clear" w:color="auto" w:fill="FFFFFF"/>
          <w:lang w:val="ro-RO"/>
        </w:rPr>
        <w:t>(Psi</w:t>
      </w:r>
      <w:r w:rsidR="00B47B71">
        <w:rPr>
          <w:rFonts w:ascii="Times New Roman" w:hAnsi="Times New Roman" w:cs="Times New Roman"/>
          <w:i/>
          <w:iCs/>
          <w:color w:val="4D5156"/>
          <w:shd w:val="clear" w:color="auto" w:fill="FFFFFF"/>
          <w:lang w:val="ro-RO"/>
        </w:rPr>
        <w:t>l</w:t>
      </w:r>
      <w:r w:rsidRPr="00B47B71">
        <w:rPr>
          <w:rFonts w:ascii="Times New Roman" w:hAnsi="Times New Roman" w:cs="Times New Roman"/>
          <w:i/>
          <w:iCs/>
          <w:color w:val="4D5156"/>
          <w:shd w:val="clear" w:color="auto" w:fill="FFFFFF"/>
          <w:lang w:val="ro-RO"/>
        </w:rPr>
        <w:t>la rosae</w:t>
      </w:r>
      <w:r w:rsidRPr="000E38A2">
        <w:rPr>
          <w:rFonts w:ascii="Times New Roman" w:hAnsi="Times New Roman" w:cs="Times New Roman"/>
          <w:iCs/>
          <w:color w:val="4D5156"/>
          <w:shd w:val="clear" w:color="auto" w:fill="FFFFFF"/>
          <w:lang w:val="ro-RO"/>
        </w:rPr>
        <w:t>)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 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la </w:t>
      </w:r>
      <w:r w:rsidRPr="00EA3107"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  <w:t>legumele de câmp.</w:t>
      </w:r>
    </w:p>
    <w:p w:rsidR="00073819" w:rsidRPr="00EA3107" w:rsidRDefault="00CE549C" w:rsidP="006D22ED">
      <w:pPr>
        <w:spacing w:after="0" w:line="240" w:lineRule="auto"/>
        <w:ind w:firstLine="720"/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</w:pPr>
      <w:r w:rsidRPr="00CE549C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2" o:spid="_x0000_s1036" type="#_x0000_t202" style="position:absolute;left:0;text-align:left;margin-left:2.65pt;margin-top:48.8pt;width:506.8pt;height:99.2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:rsidR="006D22ED" w:rsidRPr="006D22ED" w:rsidRDefault="006D22ED">
                  <w:pPr>
                    <w:rPr>
                      <w:lang w:val="pt-BR"/>
                    </w:rPr>
                  </w:pPr>
                  <w:r w:rsidRPr="00073819">
                    <w:rPr>
                      <w:rFonts w:ascii="Arial" w:hAnsi="Arial" w:cs="Arial"/>
                      <w:b/>
                      <w:noProof/>
                      <w:color w:val="231F20"/>
                      <w:shd w:val="clear" w:color="auto" w:fill="FFFFFF"/>
                      <w:lang w:val="ro-RO" w:eastAsia="ro-RO"/>
                    </w:rPr>
                    <w:drawing>
                      <wp:inline distT="0" distB="0" distL="0" distR="0">
                        <wp:extent cx="1733909" cy="1114062"/>
                        <wp:effectExtent l="0" t="0" r="0" b="0"/>
                        <wp:docPr id="35" name="Picture 1" descr="https://www.botanistii.ro/blog/wp-content/uploads/2015/10/limacsi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otanistii.ro/blog/wp-content/uploads/2015/10/limacsi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091" cy="1132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3819">
                    <w:rPr>
                      <w:rFonts w:ascii="Arial" w:hAnsi="Arial" w:cs="Arial"/>
                      <w:b/>
                      <w:noProof/>
                      <w:color w:val="231F20"/>
                      <w:shd w:val="clear" w:color="auto" w:fill="FFFFFF"/>
                      <w:lang w:val="ro-RO" w:eastAsia="ro-RO"/>
                    </w:rPr>
                    <w:drawing>
                      <wp:inline distT="0" distB="0" distL="0" distR="0">
                        <wp:extent cx="1774814" cy="1119397"/>
                        <wp:effectExtent l="0" t="0" r="0" b="0"/>
                        <wp:docPr id="36" name="Picture 4" descr="https://www.botanistii.ro/blog/wp-content/uploads/2015/10/agriotes-larva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botanistii.ro/blog/wp-content/uploads/2015/10/agriotes-larva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377" cy="11336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2652843" cy="1120991"/>
                        <wp:effectExtent l="0" t="0" r="0" b="0"/>
                        <wp:docPr id="149726026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0650" cy="1132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146A8" w:rsidRPr="00EA3107">
        <w:rPr>
          <w:rFonts w:ascii="Times New Roman" w:hAnsi="Times New Roman" w:cs="Times New Roman"/>
          <w:lang w:val="ro-RO"/>
        </w:rPr>
        <w:t>Condițiile climatice din spații deschise</w:t>
      </w:r>
      <w:r w:rsidR="000E38A2">
        <w:rPr>
          <w:rFonts w:ascii="Times New Roman" w:hAnsi="Times New Roman" w:cs="Times New Roman"/>
          <w:lang w:val="ro-RO"/>
        </w:rPr>
        <w:t xml:space="preserve"> și din </w:t>
      </w:r>
      <w:r w:rsidR="00D146A8" w:rsidRPr="00EA3107">
        <w:rPr>
          <w:rFonts w:ascii="Times New Roman" w:hAnsi="Times New Roman" w:cs="Times New Roman"/>
          <w:lang w:val="ro-RO"/>
        </w:rPr>
        <w:t>spații protejate  din ultima perioadă au favorizat apariția și evoluția dăunătorilor de sol:</w:t>
      </w:r>
      <w:r w:rsidR="00073819" w:rsidRPr="00EA3107">
        <w:rPr>
          <w:rStyle w:val="f"/>
          <w:rFonts w:ascii="Times New Roman" w:hAnsi="Times New Roman" w:cs="Times New Roman"/>
          <w:color w:val="70757A"/>
          <w:shd w:val="clear" w:color="auto" w:fill="FFFFFF"/>
          <w:lang w:val="ro-RO"/>
        </w:rPr>
        <w:t> </w:t>
      </w:r>
      <w:r w:rsidR="00073819"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Lima</w:t>
      </w:r>
      <w:r w:rsidR="00B47B71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x</w:t>
      </w:r>
      <w:r w:rsidR="000E38A2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ul cenuș</w:t>
      </w:r>
      <w:r w:rsidR="00073819"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iu </w:t>
      </w:r>
      <w:r w:rsidR="00073819" w:rsidRPr="00EA3107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(Deroceras agreste</w:t>
      </w:r>
      <w:r w:rsidR="007D7EED" w:rsidRPr="00EA3107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)</w:t>
      </w:r>
      <w:r w:rsidR="000E38A2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, a viermilor</w:t>
      </w:r>
      <w:r w:rsidR="00073819"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 s</w:t>
      </w:r>
      <w:r w:rsidR="007D7EED"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â</w:t>
      </w:r>
      <w:r w:rsidR="00073819"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rm</w:t>
      </w:r>
      <w:r w:rsidR="007D7EED" w:rsidRPr="00EA3107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>ă</w:t>
      </w:r>
      <w:r w:rsidR="000E38A2">
        <w:rPr>
          <w:rStyle w:val="Strong"/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 </w:t>
      </w:r>
      <w:r w:rsidR="00073819" w:rsidRPr="00EA3107">
        <w:rPr>
          <w:rStyle w:val="Strong"/>
          <w:rFonts w:ascii="Times New Roman" w:hAnsi="Times New Roman" w:cs="Times New Roman"/>
          <w:b w:val="0"/>
          <w:color w:val="231F20"/>
          <w:shd w:val="clear" w:color="auto" w:fill="FFFFFF"/>
          <w:lang w:val="ro-RO"/>
        </w:rPr>
        <w:t>(</w:t>
      </w:r>
      <w:r w:rsidR="00073819" w:rsidRPr="00EA3107">
        <w:rPr>
          <w:rStyle w:val="Strong"/>
          <w:rFonts w:ascii="Times New Roman" w:hAnsi="Times New Roman" w:cs="Times New Roman"/>
          <w:b w:val="0"/>
          <w:i/>
          <w:color w:val="231F20"/>
          <w:shd w:val="clear" w:color="auto" w:fill="FFFFFF"/>
          <w:lang w:val="ro-RO"/>
        </w:rPr>
        <w:t>Agriotes sp.</w:t>
      </w:r>
      <w:r w:rsidR="00073819" w:rsidRPr="00EA3107">
        <w:rPr>
          <w:rStyle w:val="Strong"/>
          <w:rFonts w:ascii="Times New Roman" w:hAnsi="Times New Roman" w:cs="Times New Roman"/>
          <w:b w:val="0"/>
          <w:color w:val="231F20"/>
          <w:shd w:val="clear" w:color="auto" w:fill="FFFFFF"/>
          <w:lang w:val="ro-RO"/>
        </w:rPr>
        <w:t>)</w:t>
      </w:r>
      <w:r w:rsidR="00073819" w:rsidRPr="00EA3107">
        <w:rPr>
          <w:rFonts w:ascii="Times New Roman" w:hAnsi="Times New Roman" w:cs="Times New Roman"/>
          <w:color w:val="4D5156"/>
          <w:shd w:val="clear" w:color="auto" w:fill="FFFFFF"/>
          <w:lang w:val="ro-RO"/>
        </w:rPr>
        <w:t>,</w:t>
      </w:r>
      <w:r w:rsidR="00073819"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> 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ro-RO"/>
        </w:rPr>
        <w:t>și</w:t>
      </w:r>
      <w:r w:rsidR="00073819"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 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ro-RO"/>
        </w:rPr>
        <w:t>a m</w:t>
      </w:r>
      <w:r w:rsidR="000E38A2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hd w:val="clear" w:color="auto" w:fill="FFFFFF"/>
          <w:lang w:val="ro-RO"/>
        </w:rPr>
        <w:t>uștei</w:t>
      </w:r>
      <w:r w:rsidR="00073819" w:rsidRPr="00EA3107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hd w:val="clear" w:color="auto" w:fill="FFFFFF"/>
          <w:lang w:val="ro-RO"/>
        </w:rPr>
        <w:t xml:space="preserve"> </w:t>
      </w:r>
      <w:r w:rsidR="00073819" w:rsidRPr="00B47B71">
        <w:rPr>
          <w:rStyle w:val="Emphasis"/>
          <w:rFonts w:ascii="Times New Roman" w:hAnsi="Times New Roman" w:cs="Times New Roman"/>
          <w:b/>
          <w:bCs/>
          <w:color w:val="5F6368"/>
          <w:shd w:val="clear" w:color="auto" w:fill="FFFFFF"/>
          <w:lang w:val="ro-RO"/>
        </w:rPr>
        <w:t>morcovului</w:t>
      </w:r>
      <w:r w:rsidR="00073819" w:rsidRPr="00B47B71">
        <w:rPr>
          <w:rFonts w:ascii="Times New Roman" w:hAnsi="Times New Roman" w:cs="Times New Roman"/>
          <w:color w:val="4D5156"/>
          <w:shd w:val="clear" w:color="auto" w:fill="FFFFFF"/>
          <w:lang w:val="ro-RO"/>
        </w:rPr>
        <w:t> </w:t>
      </w:r>
      <w:r w:rsidR="00073819" w:rsidRPr="00B47B71">
        <w:rPr>
          <w:rFonts w:ascii="Times New Roman" w:hAnsi="Times New Roman" w:cs="Times New Roman"/>
          <w:i/>
          <w:iCs/>
          <w:color w:val="4D5156"/>
          <w:shd w:val="clear" w:color="auto" w:fill="FFFFFF"/>
          <w:lang w:val="ro-RO"/>
        </w:rPr>
        <w:t>(Psila rosae</w:t>
      </w:r>
      <w:r w:rsidR="00073819" w:rsidRPr="000E38A2">
        <w:rPr>
          <w:rFonts w:ascii="Times New Roman" w:hAnsi="Times New Roman" w:cs="Times New Roman"/>
          <w:iCs/>
          <w:color w:val="4D5156"/>
          <w:shd w:val="clear" w:color="auto" w:fill="FFFFFF"/>
          <w:lang w:val="ro-RO"/>
        </w:rPr>
        <w:t>)</w:t>
      </w:r>
      <w:r w:rsidR="000E38A2">
        <w:rPr>
          <w:rFonts w:ascii="Times New Roman" w:hAnsi="Times New Roman" w:cs="Times New Roman"/>
          <w:i/>
          <w:iCs/>
          <w:color w:val="4D5156"/>
          <w:shd w:val="clear" w:color="auto" w:fill="FFFFFF"/>
          <w:lang w:val="ro-RO"/>
        </w:rPr>
        <w:t xml:space="preserve"> </w:t>
      </w:r>
      <w:r w:rsidR="009A3BA7"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 xml:space="preserve">la </w:t>
      </w:r>
      <w:r w:rsidR="009A3BA7" w:rsidRPr="00EA3107"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  <w:t xml:space="preserve">legumele de </w:t>
      </w:r>
      <w:r w:rsidR="00F11CDC" w:rsidRPr="00EA3107"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  <w:t>c</w:t>
      </w:r>
      <w:r w:rsidR="007D7EED" w:rsidRPr="00EA3107"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  <w:t>â</w:t>
      </w:r>
      <w:r w:rsidR="00F11CDC" w:rsidRPr="00EA3107"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  <w:t>mp</w:t>
      </w:r>
      <w:r w:rsidR="00FE32E9" w:rsidRPr="00EA3107">
        <w:rPr>
          <w:rFonts w:ascii="Times New Roman" w:hAnsi="Times New Roman" w:cs="Times New Roman"/>
          <w:b/>
          <w:color w:val="231F20"/>
          <w:shd w:val="clear" w:color="auto" w:fill="FFFFFF"/>
          <w:lang w:val="ro-RO"/>
        </w:rPr>
        <w:t>.</w:t>
      </w:r>
    </w:p>
    <w:p w:rsidR="009A3BA7" w:rsidRPr="00EA3107" w:rsidRDefault="00F11CDC" w:rsidP="005B67F9">
      <w:pPr>
        <w:pStyle w:val="NoSpacing"/>
        <w:rPr>
          <w:rFonts w:ascii="Times New Roman" w:hAnsi="Times New Roman" w:cs="Times New Roman"/>
          <w:color w:val="231F20"/>
          <w:shd w:val="clear" w:color="auto" w:fill="FFFFFF"/>
          <w:lang w:val="pt-BR"/>
        </w:rPr>
      </w:pPr>
      <w:r w:rsidRPr="00EA3107">
        <w:rPr>
          <w:rFonts w:ascii="Times New Roman" w:hAnsi="Times New Roman" w:cs="Times New Roman"/>
          <w:color w:val="231F20"/>
          <w:shd w:val="clear" w:color="auto" w:fill="FFFFFF"/>
          <w:lang w:val="ro-RO"/>
        </w:rPr>
        <w:tab/>
      </w:r>
      <w:r w:rsidR="0076064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 xml:space="preserve">Dupa </w:t>
      </w:r>
      <w:r w:rsidR="00452C0F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î</w:t>
      </w:r>
      <w:r w:rsidR="0076064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ns</w:t>
      </w:r>
      <w:r w:rsidR="006D22ED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ă</w:t>
      </w:r>
      <w:r w:rsidR="0076064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m</w:t>
      </w:r>
      <w:r w:rsidR="006D22ED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â</w:t>
      </w:r>
      <w:r w:rsidR="0076064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n</w:t>
      </w:r>
      <w:r w:rsidR="006D22ED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ț</w:t>
      </w:r>
      <w:r w:rsidR="0076064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are, larvele și adulții acestor dăunători r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od plantele aflate în curs de ră</w:t>
      </w:r>
      <w:r w:rsidR="0076064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sarire</w:t>
      </w:r>
    </w:p>
    <w:p w:rsidR="00760645" w:rsidRPr="00EA3107" w:rsidRDefault="00760645" w:rsidP="005B67F9">
      <w:pPr>
        <w:pStyle w:val="NoSpacing"/>
        <w:ind w:firstLine="720"/>
        <w:rPr>
          <w:rFonts w:ascii="Times New Roman" w:hAnsi="Times New Roman" w:cs="Times New Roman"/>
          <w:lang w:val="pt-BR"/>
        </w:rPr>
      </w:pPr>
      <w:r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Pentru prevenire și combatere</w:t>
      </w:r>
      <w:r w:rsidR="002525D5"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 xml:space="preserve">a melcilor 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 xml:space="preserve"> se recomandă la pregătirea </w:t>
      </w:r>
      <w:r w:rsidRPr="000E38A2">
        <w:rPr>
          <w:rFonts w:ascii="Times New Roman" w:hAnsi="Times New Roman" w:cs="Times New Roman"/>
          <w:b/>
          <w:color w:val="231F20"/>
          <w:shd w:val="clear" w:color="auto" w:fill="FFFFFF"/>
          <w:lang w:val="pt-BR"/>
        </w:rPr>
        <w:t>patului germinativ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 xml:space="preserve"> aplicarea produsului de protecți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pt-BR"/>
        </w:rPr>
        <w:t xml:space="preserve">e 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 xml:space="preserve">a plantelor </w:t>
      </w:r>
      <w:r w:rsidRPr="00EA3107">
        <w:rPr>
          <w:rFonts w:ascii="Times New Roman" w:eastAsia="Times New Roman" w:hAnsi="Times New Roman" w:cs="Times New Roman"/>
          <w:lang w:val="pt-BR"/>
        </w:rPr>
        <w:t> </w:t>
      </w:r>
      <w:r w:rsidRPr="00EA3107">
        <w:rPr>
          <w:rFonts w:ascii="Times New Roman" w:hAnsi="Times New Roman" w:cs="Times New Roman"/>
          <w:b/>
          <w:lang w:val="pt-BR"/>
        </w:rPr>
        <w:t xml:space="preserve">ALLOWIN </w:t>
      </w:r>
      <w:r w:rsidR="002525D5" w:rsidRPr="00EA3107">
        <w:rPr>
          <w:rFonts w:ascii="Times New Roman" w:hAnsi="Times New Roman" w:cs="Times New Roman"/>
          <w:lang w:val="pt-BR"/>
        </w:rPr>
        <w:t>sau</w:t>
      </w:r>
      <w:r w:rsidR="000E38A2">
        <w:rPr>
          <w:rFonts w:ascii="Times New Roman" w:hAnsi="Times New Roman" w:cs="Times New Roman"/>
          <w:lang w:val="pt-BR"/>
        </w:rPr>
        <w:t xml:space="preserve"> </w:t>
      </w:r>
      <w:r w:rsidR="002525D5" w:rsidRPr="00EA3107">
        <w:rPr>
          <w:rFonts w:ascii="Times New Roman" w:hAnsi="Times New Roman" w:cs="Times New Roman"/>
          <w:b/>
          <w:color w:val="000000"/>
          <w:lang w:val="pt-BR"/>
        </w:rPr>
        <w:t>OPTIMOL</w:t>
      </w:r>
      <w:r w:rsidR="000E38A2">
        <w:rPr>
          <w:rFonts w:ascii="Times New Roman" w:hAnsi="Times New Roman" w:cs="Times New Roman"/>
          <w:b/>
          <w:color w:val="000000"/>
          <w:lang w:val="pt-BR"/>
        </w:rPr>
        <w:t xml:space="preserve">, </w:t>
      </w:r>
      <w:r w:rsidR="000E38A2">
        <w:rPr>
          <w:rFonts w:ascii="Times New Roman" w:hAnsi="Times New Roman" w:cs="Times New Roman"/>
          <w:lang w:val="pt-BR"/>
        </w:rPr>
        <w:t>î</w:t>
      </w:r>
      <w:r w:rsidRPr="000E38A2">
        <w:rPr>
          <w:rFonts w:ascii="Times New Roman" w:hAnsi="Times New Roman" w:cs="Times New Roman"/>
          <w:lang w:val="pt-BR"/>
        </w:rPr>
        <w:t>n doză de</w:t>
      </w:r>
      <w:r w:rsidRPr="00EA3107">
        <w:rPr>
          <w:rFonts w:ascii="Times New Roman" w:hAnsi="Times New Roman" w:cs="Times New Roman"/>
          <w:b/>
          <w:lang w:val="pt-BR"/>
        </w:rPr>
        <w:t xml:space="preserve"> 5,0 kg/ha</w:t>
      </w:r>
      <w:r w:rsidRPr="00EA3107">
        <w:rPr>
          <w:rFonts w:ascii="Times New Roman" w:hAnsi="Times New Roman" w:cs="Times New Roman"/>
          <w:lang w:val="pt-BR"/>
        </w:rPr>
        <w:t xml:space="preserve"> .</w:t>
      </w:r>
    </w:p>
    <w:p w:rsidR="00760645" w:rsidRPr="00EA3107" w:rsidRDefault="00760645" w:rsidP="005B67F9">
      <w:pPr>
        <w:pStyle w:val="NoSpacing"/>
        <w:ind w:firstLine="720"/>
        <w:rPr>
          <w:rFonts w:ascii="Times New Roman" w:hAnsi="Times New Roman" w:cs="Times New Roman"/>
          <w:color w:val="231F20"/>
          <w:shd w:val="clear" w:color="auto" w:fill="FFFFFF"/>
          <w:lang w:val="pt-BR"/>
        </w:rPr>
      </w:pPr>
      <w:r w:rsidRPr="00EA3107">
        <w:rPr>
          <w:rFonts w:ascii="Times New Roman" w:hAnsi="Times New Roman" w:cs="Times New Roman"/>
          <w:lang w:val="pt-BR"/>
        </w:rPr>
        <w:t xml:space="preserve">Produsul se aplică  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pe sol cu o ușoară încorporare</w:t>
      </w:r>
      <w:r w:rsidR="000E38A2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,</w:t>
      </w:r>
      <w:r w:rsidRPr="00EA3107">
        <w:rPr>
          <w:rFonts w:ascii="Times New Roman" w:hAnsi="Times New Roman" w:cs="Times New Roman"/>
          <w:lang w:val="pt-BR"/>
        </w:rPr>
        <w:t xml:space="preserve"> cu 7 zile inainte de sem</w:t>
      </w:r>
      <w:r w:rsidR="000E38A2">
        <w:rPr>
          <w:rFonts w:ascii="Times New Roman" w:hAnsi="Times New Roman" w:cs="Times New Roman"/>
          <w:lang w:val="pt-BR"/>
        </w:rPr>
        <w:t>ă</w:t>
      </w:r>
      <w:r w:rsidRPr="00EA3107">
        <w:rPr>
          <w:rFonts w:ascii="Times New Roman" w:hAnsi="Times New Roman" w:cs="Times New Roman"/>
          <w:lang w:val="pt-BR"/>
        </w:rPr>
        <w:t>nat</w:t>
      </w:r>
      <w:r w:rsidR="000E38A2">
        <w:rPr>
          <w:rFonts w:ascii="Times New Roman" w:hAnsi="Times New Roman" w:cs="Times New Roman"/>
          <w:lang w:val="pt-BR"/>
        </w:rPr>
        <w:t xml:space="preserve"> sau </w:t>
      </w:r>
      <w:r w:rsidRPr="00EA3107">
        <w:rPr>
          <w:rFonts w:ascii="Times New Roman" w:hAnsi="Times New Roman" w:cs="Times New Roman"/>
          <w:lang w:val="pt-BR"/>
        </w:rPr>
        <w:t>planta</w:t>
      </w:r>
      <w:r w:rsidR="006D22ED" w:rsidRPr="00EA3107">
        <w:rPr>
          <w:rFonts w:ascii="Times New Roman" w:hAnsi="Times New Roman" w:cs="Times New Roman"/>
          <w:lang w:val="pt-BR"/>
        </w:rPr>
        <w:t>t</w:t>
      </w:r>
      <w:r w:rsidRPr="00EA3107">
        <w:rPr>
          <w:rFonts w:ascii="Times New Roman" w:hAnsi="Times New Roman" w:cs="Times New Roman"/>
          <w:color w:val="231F20"/>
          <w:shd w:val="clear" w:color="auto" w:fill="FFFFFF"/>
          <w:lang w:val="pt-BR"/>
        </w:rPr>
        <w:t>.</w:t>
      </w:r>
    </w:p>
    <w:p w:rsidR="005E5972" w:rsidRDefault="005E5972" w:rsidP="005B67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lang w:val="pt-BR"/>
        </w:rPr>
      </w:pPr>
      <w:r w:rsidRPr="00EA3107">
        <w:rPr>
          <w:rFonts w:ascii="Times New Roman" w:eastAsia="Times New Roman" w:hAnsi="Times New Roman" w:cs="Times New Roman"/>
          <w:color w:val="000000"/>
          <w:lang w:val="pt-BR"/>
        </w:rPr>
        <w:t>P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>entru combaterea</w:t>
      </w:r>
      <w:r w:rsidR="000E38A2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03752E" w:rsidRPr="000E38A2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viermilor </w:t>
      </w:r>
      <w:r w:rsidRPr="000E38A2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s</w:t>
      </w:r>
      <w:r w:rsidR="0003752E" w:rsidRPr="000E38A2">
        <w:rPr>
          <w:rFonts w:ascii="Times New Roman" w:eastAsia="Times New Roman" w:hAnsi="Times New Roman" w:cs="Times New Roman"/>
          <w:b/>
          <w:color w:val="000000"/>
          <w:lang w:val="pt-BR"/>
        </w:rPr>
        <w:t>ârmă</w:t>
      </w:r>
      <w:r w:rsidR="000E38A2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</w:t>
      </w:r>
      <w:r w:rsidR="000E38A2">
        <w:rPr>
          <w:rFonts w:ascii="Times New Roman" w:eastAsia="Times New Roman" w:hAnsi="Times New Roman" w:cs="Times New Roman"/>
          <w:color w:val="000000"/>
          <w:lang w:val="pt-BR"/>
        </w:rPr>
        <w:t>(</w:t>
      </w:r>
      <w:r w:rsidR="000E38A2" w:rsidRPr="000E38A2">
        <w:rPr>
          <w:rFonts w:ascii="Times New Roman" w:eastAsia="Times New Roman" w:hAnsi="Times New Roman" w:cs="Times New Roman"/>
          <w:i/>
          <w:color w:val="000000"/>
          <w:lang w:val="pt-BR"/>
        </w:rPr>
        <w:t>Agriotes spp.</w:t>
      </w:r>
      <w:r w:rsidR="000E38A2">
        <w:rPr>
          <w:rFonts w:ascii="Times New Roman" w:eastAsia="Times New Roman" w:hAnsi="Times New Roman" w:cs="Times New Roman"/>
          <w:color w:val="000000"/>
          <w:lang w:val="pt-BR"/>
        </w:rPr>
        <w:t>)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, </w:t>
      </w:r>
      <w:r w:rsidRPr="000E38A2">
        <w:rPr>
          <w:rFonts w:ascii="Times New Roman" w:eastAsia="Times New Roman" w:hAnsi="Times New Roman" w:cs="Times New Roman"/>
          <w:b/>
          <w:color w:val="000000"/>
          <w:lang w:val="pt-BR"/>
        </w:rPr>
        <w:t>buha sem</w:t>
      </w:r>
      <w:r w:rsidR="0003752E" w:rsidRPr="000E38A2">
        <w:rPr>
          <w:rFonts w:ascii="Times New Roman" w:eastAsia="Times New Roman" w:hAnsi="Times New Roman" w:cs="Times New Roman"/>
          <w:b/>
          <w:color w:val="000000"/>
          <w:lang w:val="pt-BR"/>
        </w:rPr>
        <w:t>ănăturilor</w:t>
      </w:r>
      <w:r w:rsidR="000E38A2">
        <w:rPr>
          <w:rFonts w:ascii="Times New Roman" w:eastAsia="Times New Roman" w:hAnsi="Times New Roman" w:cs="Times New Roman"/>
          <w:color w:val="000000"/>
          <w:lang w:val="pt-BR"/>
        </w:rPr>
        <w:t xml:space="preserve"> (</w:t>
      </w:r>
      <w:r w:rsidR="000E38A2" w:rsidRPr="000E38A2">
        <w:rPr>
          <w:rFonts w:ascii="Times New Roman" w:eastAsia="Times New Roman" w:hAnsi="Times New Roman" w:cs="Times New Roman"/>
          <w:i/>
          <w:color w:val="000000"/>
          <w:lang w:val="pt-BR"/>
        </w:rPr>
        <w:t>Agrotis segetum</w:t>
      </w:r>
      <w:r w:rsidR="000E38A2">
        <w:rPr>
          <w:rFonts w:ascii="Times New Roman" w:eastAsia="Times New Roman" w:hAnsi="Times New Roman" w:cs="Times New Roman"/>
          <w:color w:val="000000"/>
          <w:lang w:val="pt-BR"/>
        </w:rPr>
        <w:t>)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>,</w:t>
      </w:r>
      <w:r w:rsidR="000E38A2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77493B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șarpele orb </w:t>
      </w:r>
      <w:r w:rsidR="0003752E" w:rsidRPr="00B47B71">
        <w:rPr>
          <w:rFonts w:ascii="Times New Roman" w:eastAsia="Times New Roman" w:hAnsi="Times New Roman" w:cs="Times New Roman"/>
          <w:i/>
          <w:iCs/>
          <w:color w:val="000000"/>
          <w:lang w:val="pt-BR"/>
        </w:rPr>
        <w:t>Blaniulus guttulatus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>,</w:t>
      </w:r>
      <w:r w:rsidR="008071B2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musca morcovului</w:t>
      </w:r>
      <w:r w:rsidR="008071B2">
        <w:rPr>
          <w:rFonts w:ascii="Times New Roman" w:eastAsia="Times New Roman" w:hAnsi="Times New Roman" w:cs="Times New Roman"/>
          <w:color w:val="000000"/>
          <w:lang w:val="pt-BR"/>
        </w:rPr>
        <w:t xml:space="preserve"> (</w:t>
      </w:r>
      <w:r w:rsidR="008071B2" w:rsidRPr="008071B2">
        <w:rPr>
          <w:rFonts w:ascii="Times New Roman" w:eastAsia="Times New Roman" w:hAnsi="Times New Roman" w:cs="Times New Roman"/>
          <w:i/>
          <w:color w:val="000000"/>
          <w:lang w:val="pt-BR"/>
        </w:rPr>
        <w:t>Athalia rosae</w:t>
      </w:r>
      <w:r w:rsidR="008071B2">
        <w:rPr>
          <w:rFonts w:ascii="Times New Roman" w:eastAsia="Times New Roman" w:hAnsi="Times New Roman" w:cs="Times New Roman"/>
          <w:color w:val="000000"/>
          <w:lang w:val="pt-BR"/>
        </w:rPr>
        <w:t>)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, </w:t>
      </w:r>
      <w:r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c</w:t>
      </w:r>
      <w:r w:rsidR="0003752E"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ără</w:t>
      </w:r>
      <w:r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bu</w:t>
      </w:r>
      <w:r w:rsidR="0003752E"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ș</w:t>
      </w:r>
      <w:r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ul de ma</w:t>
      </w:r>
      <w:r w:rsidR="0003752E" w:rsidRPr="008071B2">
        <w:rPr>
          <w:rFonts w:ascii="Times New Roman" w:eastAsia="Times New Roman" w:hAnsi="Times New Roman" w:cs="Times New Roman"/>
          <w:b/>
          <w:color w:val="000000"/>
          <w:lang w:val="pt-BR"/>
        </w:rPr>
        <w:t>i</w:t>
      </w:r>
      <w:r w:rsidR="008071B2">
        <w:rPr>
          <w:rFonts w:ascii="Times New Roman" w:eastAsia="Times New Roman" w:hAnsi="Times New Roman" w:cs="Times New Roman"/>
          <w:color w:val="000000"/>
          <w:lang w:val="pt-BR"/>
        </w:rPr>
        <w:t xml:space="preserve"> (</w:t>
      </w:r>
      <w:proofErr w:type="spellStart"/>
      <w:r w:rsidR="008071B2" w:rsidRPr="008071B2">
        <w:rPr>
          <w:rFonts w:ascii="Times New Roman" w:eastAsia="Times New Roman" w:hAnsi="Times New Roman" w:cs="Times New Roman"/>
          <w:i/>
          <w:color w:val="000000"/>
        </w:rPr>
        <w:t>Melolontha</w:t>
      </w:r>
      <w:proofErr w:type="spellEnd"/>
      <w:r w:rsidR="008071B2" w:rsidRPr="008071B2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="008071B2" w:rsidRPr="008071B2">
        <w:rPr>
          <w:rFonts w:ascii="Times New Roman" w:eastAsia="Times New Roman" w:hAnsi="Times New Roman" w:cs="Times New Roman"/>
          <w:i/>
          <w:color w:val="000000"/>
        </w:rPr>
        <w:t>melolontha</w:t>
      </w:r>
      <w:proofErr w:type="spellEnd"/>
      <w:r w:rsidR="008071B2">
        <w:rPr>
          <w:rFonts w:ascii="Times New Roman" w:eastAsia="Times New Roman" w:hAnsi="Times New Roman" w:cs="Times New Roman"/>
          <w:color w:val="000000"/>
        </w:rPr>
        <w:t>)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, recomandăm produsul </w:t>
      </w:r>
      <w:r w:rsidRPr="00EA3107">
        <w:rPr>
          <w:rFonts w:ascii="Times New Roman" w:hAnsi="Times New Roman" w:cs="Times New Roman"/>
          <w:color w:val="000000"/>
          <w:lang w:val="pt-BR"/>
        </w:rPr>
        <w:t> </w:t>
      </w:r>
      <w:r w:rsidRPr="00EA3107">
        <w:rPr>
          <w:rFonts w:ascii="Times New Roman" w:hAnsi="Times New Roman" w:cs="Times New Roman"/>
          <w:b/>
          <w:color w:val="000000"/>
          <w:lang w:val="pt-BR"/>
        </w:rPr>
        <w:t>LEBRON 0,5 G</w:t>
      </w:r>
      <w:r w:rsidR="008071B2">
        <w:rPr>
          <w:rFonts w:ascii="Times New Roman" w:hAnsi="Times New Roman" w:cs="Times New Roman"/>
          <w:b/>
          <w:color w:val="000000"/>
          <w:lang w:val="pt-BR"/>
        </w:rPr>
        <w:t xml:space="preserve"> </w:t>
      </w:r>
      <w:r w:rsidR="008071B2" w:rsidRPr="008071B2">
        <w:rPr>
          <w:rFonts w:ascii="Times New Roman" w:hAnsi="Times New Roman" w:cs="Times New Roman"/>
          <w:color w:val="000000"/>
          <w:lang w:val="pt-BR"/>
        </w:rPr>
        <w:t>sau</w:t>
      </w:r>
      <w:r w:rsidR="002137B8">
        <w:rPr>
          <w:rFonts w:ascii="Times New Roman" w:hAnsi="Times New Roman" w:cs="Times New Roman"/>
          <w:b/>
          <w:color w:val="000000"/>
          <w:lang w:val="pt-BR"/>
        </w:rPr>
        <w:t xml:space="preserve"> TEFLUREX </w:t>
      </w:r>
      <w:r w:rsidR="008071B2">
        <w:rPr>
          <w:rFonts w:ascii="Times New Roman" w:hAnsi="Times New Roman" w:cs="Times New Roman"/>
          <w:b/>
          <w:color w:val="000000"/>
          <w:lang w:val="pt-BR"/>
        </w:rPr>
        <w:t xml:space="preserve"> </w:t>
      </w:r>
      <w:r w:rsidR="002137B8">
        <w:rPr>
          <w:rFonts w:ascii="Times New Roman" w:hAnsi="Times New Roman" w:cs="Times New Roman"/>
          <w:b/>
          <w:color w:val="000000"/>
          <w:lang w:val="pt-BR"/>
        </w:rPr>
        <w:t>-</w:t>
      </w:r>
      <w:r w:rsidR="008071B2">
        <w:rPr>
          <w:rFonts w:ascii="Times New Roman" w:hAnsi="Times New Roman" w:cs="Times New Roman"/>
          <w:b/>
          <w:color w:val="000000"/>
          <w:lang w:val="pt-BR"/>
        </w:rPr>
        <w:t xml:space="preserve"> </w:t>
      </w:r>
      <w:r w:rsidRPr="00EA3107">
        <w:rPr>
          <w:rFonts w:ascii="Times New Roman" w:eastAsia="Times New Roman" w:hAnsi="Times New Roman" w:cs="Times New Roman"/>
          <w:b/>
          <w:color w:val="000000"/>
          <w:lang w:val="pt-BR"/>
        </w:rPr>
        <w:t>15</w:t>
      </w:r>
      <w:r w:rsidR="008071B2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</w:t>
      </w:r>
      <w:r w:rsidRPr="00EA3107">
        <w:rPr>
          <w:rFonts w:ascii="Times New Roman" w:eastAsia="Times New Roman" w:hAnsi="Times New Roman" w:cs="Times New Roman"/>
          <w:b/>
          <w:color w:val="000000"/>
          <w:lang w:val="pt-BR"/>
        </w:rPr>
        <w:t>-</w:t>
      </w:r>
      <w:r w:rsidR="008071B2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</w:t>
      </w:r>
      <w:r w:rsidRPr="00EA3107">
        <w:rPr>
          <w:rFonts w:ascii="Times New Roman" w:eastAsia="Times New Roman" w:hAnsi="Times New Roman" w:cs="Times New Roman"/>
          <w:b/>
          <w:color w:val="000000"/>
          <w:lang w:val="pt-BR"/>
        </w:rPr>
        <w:t>20 kg/ha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 care 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 se aplic</w:t>
      </w:r>
      <w:r w:rsidR="008071B2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8071B2">
        <w:rPr>
          <w:rFonts w:ascii="Times New Roman" w:eastAsia="Times New Roman" w:hAnsi="Times New Roman" w:cs="Times New Roman"/>
          <w:color w:val="000000"/>
          <w:lang w:val="pt-BR"/>
        </w:rPr>
        <w:t>în momentul î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>ns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>ă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>m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>âță</w:t>
      </w:r>
      <w:r w:rsidRPr="00EA3107">
        <w:rPr>
          <w:rFonts w:ascii="Times New Roman" w:eastAsia="Times New Roman" w:hAnsi="Times New Roman" w:cs="Times New Roman"/>
          <w:color w:val="000000"/>
          <w:lang w:val="pt-BR"/>
        </w:rPr>
        <w:t>rii</w:t>
      </w:r>
      <w:r w:rsidR="0003752E" w:rsidRPr="00EA3107">
        <w:rPr>
          <w:rFonts w:ascii="Times New Roman" w:eastAsia="Times New Roman" w:hAnsi="Times New Roman" w:cs="Times New Roman"/>
          <w:color w:val="000000"/>
          <w:lang w:val="pt-BR"/>
        </w:rPr>
        <w:t>.</w:t>
      </w:r>
    </w:p>
    <w:p w:rsidR="005B67F9" w:rsidRDefault="005B67F9" w:rsidP="0077493B">
      <w:pPr>
        <w:pStyle w:val="NoSpacing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Puteți utiliza și</w:t>
      </w:r>
      <w:r w:rsidRPr="00ED6AC8">
        <w:rPr>
          <w:rFonts w:ascii="Times New Roman" w:hAnsi="Times New Roman" w:cs="Times New Roman"/>
          <w:lang w:val="pt-BR"/>
        </w:rPr>
        <w:t xml:space="preserve"> alte produse pentru protectia plantelor omologate pentru a fi utilizate pe teritoriul Romaniei. </w:t>
      </w:r>
    </w:p>
    <w:p w:rsidR="005B67F9" w:rsidRDefault="005B67F9" w:rsidP="005B67F9">
      <w:pPr>
        <w:pStyle w:val="NoSpacing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 xml:space="preserve">Metode alternative de combatere: mecanice, fizice, biologice; </w:t>
      </w:r>
    </w:p>
    <w:p w:rsidR="005B67F9" w:rsidRPr="00ED6AC8" w:rsidRDefault="005B67F9" w:rsidP="005B67F9">
      <w:pPr>
        <w:pStyle w:val="NoSpacing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>Metodele durabile: biologice, fizice, mecanice si alte metode nechimice trbuie preferate metodelor chimice, dac</w:t>
      </w:r>
      <w:r w:rsidR="0077493B"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 xml:space="preserve"> acestea asigur</w:t>
      </w:r>
      <w:r w:rsidR="0077493B"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 xml:space="preserve"> un control corespunz</w:t>
      </w:r>
      <w:r w:rsidR="0077493B"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>tor al organismelor d</w:t>
      </w:r>
      <w:r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>un</w:t>
      </w:r>
      <w:r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 xml:space="preserve">toare. </w:t>
      </w:r>
    </w:p>
    <w:p w:rsidR="0087480F" w:rsidRDefault="005B67F9" w:rsidP="005B67F9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lang w:val="pt-BR"/>
        </w:rPr>
      </w:pPr>
      <w:r w:rsidRPr="005B67F9">
        <w:rPr>
          <w:rFonts w:ascii="Times New Roman" w:hAnsi="Times New Roman" w:cs="Times New Roman"/>
          <w:b/>
          <w:bCs/>
          <w:lang w:val="pt-BR"/>
        </w:rPr>
        <w:t>Alte recomandări:</w:t>
      </w:r>
      <w:r w:rsidR="0077493B">
        <w:rPr>
          <w:rFonts w:ascii="Times New Roman" w:hAnsi="Times New Roman" w:cs="Times New Roman"/>
          <w:b/>
          <w:bCs/>
          <w:lang w:val="pt-BR"/>
        </w:rPr>
        <w:t xml:space="preserve"> </w:t>
      </w:r>
    </w:p>
    <w:p w:rsidR="00452C0F" w:rsidRPr="00302720" w:rsidRDefault="00452C0F" w:rsidP="00452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:rsidR="00452C0F" w:rsidRPr="00302720" w:rsidRDefault="00452C0F" w:rsidP="00452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:rsidR="00452C0F" w:rsidRPr="00302720" w:rsidRDefault="00452C0F" w:rsidP="00452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:rsidR="00452C0F" w:rsidRPr="00302720" w:rsidRDefault="00452C0F" w:rsidP="00452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Nume și prenume fermier/ societate comercială…...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Domiciliu fermier/sediul social al societății……. (Comuna, județul)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lastRenderedPageBreak/>
        <w:t xml:space="preserve">Ferma (nume/număr,adresa)…….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n: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452C0F" w:rsidRPr="00302720" w:rsidTr="00F80687">
        <w:trPr>
          <w:trHeight w:val="265"/>
          <w:jc w:val="center"/>
        </w:trPr>
        <w:tc>
          <w:tcPr>
            <w:tcW w:w="716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Timpul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:rsidR="00452C0F" w:rsidRPr="00302720" w:rsidRDefault="00452C0F" w:rsidP="00F8068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Tratamentulefectuat</w:t>
            </w:r>
          </w:p>
        </w:tc>
        <w:tc>
          <w:tcPr>
            <w:tcW w:w="1134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Nr și data doc prin care s-a dat in consumpopulației</w:t>
            </w:r>
          </w:p>
        </w:tc>
      </w:tr>
      <w:tr w:rsidR="00452C0F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452C0F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452C0F" w:rsidRPr="00302720" w:rsidRDefault="00452C0F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452C0F" w:rsidRPr="00302720" w:rsidRDefault="00452C0F" w:rsidP="00452C0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:rsidR="00452C0F" w:rsidRPr="00302720" w:rsidRDefault="00452C0F" w:rsidP="00452C0F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9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:rsidR="005B67F9" w:rsidRPr="005B67F9" w:rsidRDefault="002137B8" w:rsidP="005B67F9">
      <w:pPr>
        <w:jc w:val="center"/>
        <w:rPr>
          <w:rFonts w:cstheme="minorHAnsi"/>
          <w:lang w:val="pt-BR"/>
        </w:rPr>
      </w:pPr>
      <w:r w:rsidRPr="002137B8">
        <w:rPr>
          <w:rFonts w:cstheme="minorHAnsi"/>
          <w:noProof/>
          <w:lang w:val="ro-RO" w:eastAsia="ro-RO"/>
        </w:rPr>
        <w:drawing>
          <wp:inline distT="0" distB="0" distL="0" distR="0">
            <wp:extent cx="5153025" cy="1295400"/>
            <wp:effectExtent l="0" t="0" r="0" b="0"/>
            <wp:docPr id="113224254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7F9" w:rsidRPr="005B67F9" w:rsidSect="00F12AC7">
      <w:pgSz w:w="12240" w:h="15840"/>
      <w:pgMar w:top="431" w:right="510" w:bottom="43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hyphenationZone w:val="425"/>
  <w:characterSpacingControl w:val="doNotCompress"/>
  <w:compat/>
  <w:rsids>
    <w:rsidRoot w:val="00D146A8"/>
    <w:rsid w:val="0003752E"/>
    <w:rsid w:val="00050B5B"/>
    <w:rsid w:val="0007165A"/>
    <w:rsid w:val="00073819"/>
    <w:rsid w:val="000B797D"/>
    <w:rsid w:val="000E314F"/>
    <w:rsid w:val="000E38A2"/>
    <w:rsid w:val="00125FDE"/>
    <w:rsid w:val="00182E72"/>
    <w:rsid w:val="001C4E67"/>
    <w:rsid w:val="001D47E2"/>
    <w:rsid w:val="002137B8"/>
    <w:rsid w:val="002525D5"/>
    <w:rsid w:val="002D6EBF"/>
    <w:rsid w:val="002F2684"/>
    <w:rsid w:val="002F5309"/>
    <w:rsid w:val="00322D2B"/>
    <w:rsid w:val="00331BB1"/>
    <w:rsid w:val="003466BF"/>
    <w:rsid w:val="003B62B7"/>
    <w:rsid w:val="003C4D08"/>
    <w:rsid w:val="003D3EA4"/>
    <w:rsid w:val="004318A0"/>
    <w:rsid w:val="00452C0F"/>
    <w:rsid w:val="005208A5"/>
    <w:rsid w:val="00523B29"/>
    <w:rsid w:val="005B67F9"/>
    <w:rsid w:val="005D4E76"/>
    <w:rsid w:val="005E5972"/>
    <w:rsid w:val="005E7ADD"/>
    <w:rsid w:val="005F0011"/>
    <w:rsid w:val="006D22ED"/>
    <w:rsid w:val="006E3162"/>
    <w:rsid w:val="00760645"/>
    <w:rsid w:val="0077493B"/>
    <w:rsid w:val="00787CF0"/>
    <w:rsid w:val="007C3B3F"/>
    <w:rsid w:val="007D7EED"/>
    <w:rsid w:val="007E1280"/>
    <w:rsid w:val="008071B2"/>
    <w:rsid w:val="00870F8F"/>
    <w:rsid w:val="0087480F"/>
    <w:rsid w:val="008A720C"/>
    <w:rsid w:val="008B5087"/>
    <w:rsid w:val="00906100"/>
    <w:rsid w:val="00996372"/>
    <w:rsid w:val="009A3BA7"/>
    <w:rsid w:val="00A449B7"/>
    <w:rsid w:val="00A8398A"/>
    <w:rsid w:val="00AC2C59"/>
    <w:rsid w:val="00B2151F"/>
    <w:rsid w:val="00B47B71"/>
    <w:rsid w:val="00BC3262"/>
    <w:rsid w:val="00BE097B"/>
    <w:rsid w:val="00CE549C"/>
    <w:rsid w:val="00D146A8"/>
    <w:rsid w:val="00DC3467"/>
    <w:rsid w:val="00E10CDA"/>
    <w:rsid w:val="00EA3107"/>
    <w:rsid w:val="00F04CFF"/>
    <w:rsid w:val="00F11CDC"/>
    <w:rsid w:val="00F12AC7"/>
    <w:rsid w:val="00F96B2A"/>
    <w:rsid w:val="00FC3B79"/>
    <w:rsid w:val="00FE32E9"/>
    <w:rsid w:val="00FF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E2"/>
  </w:style>
  <w:style w:type="paragraph" w:styleId="Heading1">
    <w:name w:val="heading 1"/>
    <w:basedOn w:val="Normal"/>
    <w:link w:val="Heading1Char"/>
    <w:uiPriority w:val="9"/>
    <w:qFormat/>
    <w:rsid w:val="001D4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D4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47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D47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11C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1CDC"/>
    <w:rPr>
      <w:color w:val="0000FF" w:themeColor="hyperlink"/>
      <w:u w:val="single"/>
    </w:rPr>
  </w:style>
  <w:style w:type="character" w:customStyle="1" w:styleId="f">
    <w:name w:val="f"/>
    <w:basedOn w:val="DefaultParagraphFont"/>
    <w:rsid w:val="00073819"/>
  </w:style>
  <w:style w:type="character" w:styleId="Emphasis">
    <w:name w:val="Emphasis"/>
    <w:basedOn w:val="DefaultParagraphFont"/>
    <w:uiPriority w:val="20"/>
    <w:qFormat/>
    <w:rsid w:val="0007381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4F"/>
  </w:style>
  <w:style w:type="table" w:styleId="TableGrid">
    <w:name w:val="Table Grid"/>
    <w:basedOn w:val="TableNormal"/>
    <w:uiPriority w:val="39"/>
    <w:rsid w:val="000E314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ofmures@anfof.ro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www.anfdf.ro/sanatate/ghid/ghidu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FITOSANITAR</cp:lastModifiedBy>
  <cp:revision>3</cp:revision>
  <dcterms:created xsi:type="dcterms:W3CDTF">2026-04-27T12:33:00Z</dcterms:created>
  <dcterms:modified xsi:type="dcterms:W3CDTF">2026-06-24T08:33:00Z</dcterms:modified>
</cp:coreProperties>
</file>