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AA5" w:rsidRPr="00973347" w:rsidRDefault="00F43BDE" w:rsidP="00002B9B">
      <w:pPr>
        <w:spacing w:after="0"/>
        <w:rPr>
          <w:rFonts w:ascii="Times New Roman" w:hAnsi="Times New Roman" w:cs="Times New Roman"/>
          <w:sz w:val="24"/>
          <w:szCs w:val="24"/>
          <w:lang w:val="ro-RO"/>
        </w:rPr>
      </w:pPr>
      <w:r w:rsidRPr="00973347">
        <w:rPr>
          <w:rFonts w:ascii="Times New Roman" w:hAnsi="Times New Roman" w:cs="Times New Roman"/>
          <w:sz w:val="24"/>
          <w:szCs w:val="24"/>
          <w:lang w:val="pt-BR"/>
        </w:rPr>
        <w:t>Nr.</w:t>
      </w:r>
      <w:r w:rsidR="0094187E" w:rsidRPr="00973347">
        <w:rPr>
          <w:rFonts w:ascii="Times New Roman" w:hAnsi="Times New Roman" w:cs="Times New Roman"/>
          <w:sz w:val="24"/>
          <w:szCs w:val="24"/>
          <w:lang w:val="pt-BR"/>
        </w:rPr>
        <w:t>119</w:t>
      </w:r>
      <w:r w:rsidR="00973347" w:rsidRPr="00973347">
        <w:rPr>
          <w:rFonts w:ascii="Times New Roman" w:hAnsi="Times New Roman" w:cs="Times New Roman"/>
          <w:sz w:val="24"/>
          <w:szCs w:val="24"/>
          <w:lang w:val="pt-BR"/>
        </w:rPr>
        <w:t xml:space="preserve"> /</w:t>
      </w:r>
      <w:r w:rsidR="00227730" w:rsidRPr="00973347">
        <w:rPr>
          <w:rFonts w:ascii="Times New Roman" w:hAnsi="Times New Roman" w:cs="Times New Roman"/>
          <w:sz w:val="24"/>
          <w:szCs w:val="24"/>
          <w:lang w:val="pt-BR"/>
        </w:rPr>
        <w:t>16</w:t>
      </w:r>
      <w:r w:rsidRPr="00973347">
        <w:rPr>
          <w:rFonts w:ascii="Times New Roman" w:hAnsi="Times New Roman" w:cs="Times New Roman"/>
          <w:sz w:val="24"/>
          <w:szCs w:val="24"/>
          <w:lang w:val="pt-BR"/>
        </w:rPr>
        <w:t>.0</w:t>
      </w:r>
      <w:r w:rsidR="00F7738B" w:rsidRPr="00973347">
        <w:rPr>
          <w:rFonts w:ascii="Times New Roman" w:hAnsi="Times New Roman" w:cs="Times New Roman"/>
          <w:sz w:val="24"/>
          <w:szCs w:val="24"/>
          <w:lang w:val="pt-BR"/>
        </w:rPr>
        <w:t>4</w:t>
      </w:r>
      <w:r w:rsidRPr="00973347">
        <w:rPr>
          <w:rFonts w:ascii="Times New Roman" w:hAnsi="Times New Roman" w:cs="Times New Roman"/>
          <w:sz w:val="24"/>
          <w:szCs w:val="24"/>
          <w:lang w:val="pt-BR"/>
        </w:rPr>
        <w:t>.202</w:t>
      </w:r>
      <w:r w:rsidR="008551AC" w:rsidRPr="00973347">
        <w:rPr>
          <w:rFonts w:ascii="Times New Roman" w:hAnsi="Times New Roman" w:cs="Times New Roman"/>
          <w:sz w:val="24"/>
          <w:szCs w:val="24"/>
          <w:lang w:val="pt-BR"/>
        </w:rPr>
        <w:t>6</w:t>
      </w:r>
    </w:p>
    <w:p w:rsidR="00002B9B" w:rsidRPr="00973347" w:rsidRDefault="00002B9B" w:rsidP="00002B9B">
      <w:pPr>
        <w:spacing w:after="0"/>
        <w:rPr>
          <w:rFonts w:ascii="Times New Roman" w:hAnsi="Times New Roman" w:cs="Times New Roman"/>
          <w:sz w:val="24"/>
          <w:szCs w:val="24"/>
          <w:lang w:val="ro-RO"/>
        </w:rPr>
      </w:pPr>
    </w:p>
    <w:p w:rsidR="00DC3B1B" w:rsidRDefault="002A1FF0" w:rsidP="00002B9B">
      <w:pPr>
        <w:spacing w:after="0"/>
        <w:jc w:val="center"/>
        <w:rPr>
          <w:rFonts w:ascii="Times New Roman" w:hAnsi="Times New Roman" w:cs="Times New Roman"/>
          <w:b/>
          <w:sz w:val="24"/>
          <w:szCs w:val="24"/>
          <w:lang w:val="ro-RO"/>
        </w:rPr>
      </w:pPr>
      <w:r w:rsidRPr="00973347">
        <w:rPr>
          <w:rFonts w:ascii="Times New Roman" w:hAnsi="Times New Roman" w:cs="Times New Roman"/>
          <w:b/>
          <w:sz w:val="24"/>
          <w:szCs w:val="24"/>
          <w:lang w:val="ro-RO"/>
        </w:rPr>
        <w:t>BU</w:t>
      </w:r>
      <w:r w:rsidR="001500DF" w:rsidRPr="00973347">
        <w:rPr>
          <w:rFonts w:ascii="Times New Roman" w:hAnsi="Times New Roman" w:cs="Times New Roman"/>
          <w:b/>
          <w:sz w:val="24"/>
          <w:szCs w:val="24"/>
          <w:lang w:val="ro-RO"/>
        </w:rPr>
        <w:t>LETIN DE AVERTIZARE</w:t>
      </w:r>
    </w:p>
    <w:p w:rsidR="00002B9B" w:rsidRPr="00973347" w:rsidRDefault="001500DF" w:rsidP="00002B9B">
      <w:pPr>
        <w:spacing w:after="0"/>
        <w:jc w:val="center"/>
        <w:rPr>
          <w:rFonts w:ascii="Times New Roman" w:hAnsi="Times New Roman" w:cs="Times New Roman"/>
          <w:b/>
          <w:sz w:val="24"/>
          <w:szCs w:val="24"/>
          <w:lang w:val="ro-RO"/>
        </w:rPr>
      </w:pPr>
      <w:r w:rsidRPr="00973347">
        <w:rPr>
          <w:rFonts w:ascii="Times New Roman" w:hAnsi="Times New Roman" w:cs="Times New Roman"/>
          <w:b/>
          <w:sz w:val="24"/>
          <w:szCs w:val="24"/>
          <w:lang w:val="ro-RO"/>
        </w:rPr>
        <w:t xml:space="preserve"> Nr. </w:t>
      </w:r>
      <w:r w:rsidR="00E833BC" w:rsidRPr="00973347">
        <w:rPr>
          <w:rFonts w:ascii="Times New Roman" w:hAnsi="Times New Roman" w:cs="Times New Roman"/>
          <w:b/>
          <w:sz w:val="24"/>
          <w:szCs w:val="24"/>
          <w:lang w:val="ro-RO"/>
        </w:rPr>
        <w:t>11</w:t>
      </w:r>
      <w:r w:rsidR="00C57AA5" w:rsidRPr="00973347">
        <w:rPr>
          <w:rFonts w:ascii="Times New Roman" w:hAnsi="Times New Roman" w:cs="Times New Roman"/>
          <w:b/>
          <w:sz w:val="24"/>
          <w:szCs w:val="24"/>
          <w:lang w:val="ro-RO"/>
        </w:rPr>
        <w:t xml:space="preserve"> din </w:t>
      </w:r>
      <w:r w:rsidR="00227730" w:rsidRPr="00973347">
        <w:rPr>
          <w:rFonts w:ascii="Times New Roman" w:hAnsi="Times New Roman" w:cs="Times New Roman"/>
          <w:b/>
          <w:sz w:val="24"/>
          <w:szCs w:val="24"/>
          <w:lang w:val="ro-RO"/>
        </w:rPr>
        <w:t>16</w:t>
      </w:r>
      <w:r w:rsidR="00073F7D" w:rsidRPr="00973347">
        <w:rPr>
          <w:rFonts w:ascii="Times New Roman" w:hAnsi="Times New Roman" w:cs="Times New Roman"/>
          <w:b/>
          <w:sz w:val="24"/>
          <w:szCs w:val="24"/>
          <w:lang w:val="ro-RO"/>
        </w:rPr>
        <w:t>.0</w:t>
      </w:r>
      <w:r w:rsidR="00F7738B" w:rsidRPr="00973347">
        <w:rPr>
          <w:rFonts w:ascii="Times New Roman" w:hAnsi="Times New Roman" w:cs="Times New Roman"/>
          <w:b/>
          <w:sz w:val="24"/>
          <w:szCs w:val="24"/>
          <w:lang w:val="ro-RO"/>
        </w:rPr>
        <w:t>4</w:t>
      </w:r>
      <w:r w:rsidR="002A1FF0" w:rsidRPr="00973347">
        <w:rPr>
          <w:rFonts w:ascii="Times New Roman" w:hAnsi="Times New Roman" w:cs="Times New Roman"/>
          <w:b/>
          <w:sz w:val="24"/>
          <w:szCs w:val="24"/>
          <w:lang w:val="ro-RO"/>
        </w:rPr>
        <w:t>.202</w:t>
      </w:r>
      <w:r w:rsidR="008551AC" w:rsidRPr="00973347">
        <w:rPr>
          <w:rFonts w:ascii="Times New Roman" w:hAnsi="Times New Roman" w:cs="Times New Roman"/>
          <w:b/>
          <w:sz w:val="24"/>
          <w:szCs w:val="24"/>
          <w:lang w:val="ro-RO"/>
        </w:rPr>
        <w:t>6</w:t>
      </w:r>
    </w:p>
    <w:p w:rsidR="00F57D7E" w:rsidRPr="00973347" w:rsidRDefault="00F57D7E" w:rsidP="00002B9B">
      <w:pPr>
        <w:spacing w:after="0"/>
        <w:jc w:val="center"/>
        <w:rPr>
          <w:rFonts w:ascii="Times New Roman" w:hAnsi="Times New Roman" w:cs="Times New Roman"/>
          <w:b/>
          <w:sz w:val="24"/>
          <w:szCs w:val="24"/>
          <w:lang w:val="ro-RO"/>
        </w:rPr>
      </w:pPr>
      <w:r w:rsidRPr="00973347">
        <w:rPr>
          <w:rFonts w:ascii="Times New Roman" w:hAnsi="Times New Roman" w:cs="Times New Roman"/>
          <w:b/>
          <w:sz w:val="24"/>
          <w:szCs w:val="24"/>
          <w:lang w:val="ro-RO"/>
        </w:rPr>
        <w:t>la cereale păioase</w:t>
      </w:r>
      <w:r w:rsidR="00080DB2" w:rsidRPr="00973347">
        <w:rPr>
          <w:rFonts w:ascii="Times New Roman" w:hAnsi="Times New Roman" w:cs="Times New Roman"/>
          <w:b/>
          <w:sz w:val="24"/>
          <w:szCs w:val="24"/>
          <w:lang w:val="ro-RO"/>
        </w:rPr>
        <w:t xml:space="preserve"> de toamnă</w:t>
      </w:r>
      <w:r w:rsidRPr="00973347">
        <w:rPr>
          <w:rFonts w:ascii="Times New Roman" w:hAnsi="Times New Roman" w:cs="Times New Roman"/>
          <w:b/>
          <w:sz w:val="24"/>
          <w:szCs w:val="24"/>
          <w:lang w:val="ro-RO"/>
        </w:rPr>
        <w:t xml:space="preserve"> cultivate în monocultură</w:t>
      </w:r>
      <w:r w:rsidR="00973347" w:rsidRPr="00973347">
        <w:rPr>
          <w:rFonts w:ascii="Times New Roman" w:hAnsi="Times New Roman" w:cs="Times New Roman"/>
          <w:b/>
          <w:sz w:val="24"/>
          <w:szCs w:val="24"/>
          <w:lang w:val="ro-RO"/>
        </w:rPr>
        <w:t>,</w:t>
      </w:r>
      <w:r w:rsidRPr="00973347">
        <w:rPr>
          <w:rFonts w:ascii="Times New Roman" w:hAnsi="Times New Roman" w:cs="Times New Roman"/>
          <w:b/>
          <w:sz w:val="24"/>
          <w:szCs w:val="24"/>
          <w:lang w:val="ro-RO"/>
        </w:rPr>
        <w:t xml:space="preserve"> la apariția agenților patogeni </w:t>
      </w:r>
    </w:p>
    <w:p w:rsidR="00F57D7E" w:rsidRPr="00973347" w:rsidRDefault="00F57D7E" w:rsidP="00002B9B">
      <w:pPr>
        <w:spacing w:after="0"/>
        <w:jc w:val="center"/>
        <w:rPr>
          <w:rFonts w:ascii="Times New Roman" w:hAnsi="Times New Roman" w:cs="Times New Roman"/>
          <w:b/>
          <w:sz w:val="24"/>
          <w:szCs w:val="24"/>
          <w:lang w:val="ro-RO"/>
        </w:rPr>
      </w:pPr>
      <w:r w:rsidRPr="00973347">
        <w:rPr>
          <w:rFonts w:ascii="Times New Roman" w:hAnsi="Times New Roman" w:cs="Times New Roman"/>
          <w:b/>
          <w:sz w:val="24"/>
          <w:szCs w:val="24"/>
          <w:lang w:val="ro-RO"/>
        </w:rPr>
        <w:t>ce se manifestă timpuriu, favorizați de condițiile de mediu</w:t>
      </w:r>
    </w:p>
    <w:p w:rsidR="00447C37" w:rsidRPr="00973347" w:rsidRDefault="00447C37" w:rsidP="00002B9B">
      <w:pPr>
        <w:spacing w:after="0"/>
        <w:jc w:val="center"/>
        <w:rPr>
          <w:rFonts w:ascii="Times New Roman" w:hAnsi="Times New Roman" w:cs="Times New Roman"/>
          <w:b/>
          <w:sz w:val="24"/>
          <w:szCs w:val="24"/>
          <w:lang w:val="ro-RO"/>
        </w:rPr>
      </w:pPr>
    </w:p>
    <w:p w:rsidR="00F57D7E" w:rsidRPr="00973347" w:rsidRDefault="00BD0ADF" w:rsidP="00BD0ADF">
      <w:pPr>
        <w:spacing w:after="0"/>
        <w:ind w:firstLine="720"/>
        <w:rPr>
          <w:rFonts w:ascii="Times New Roman" w:hAnsi="Times New Roman" w:cs="Times New Roman"/>
          <w:b/>
          <w:sz w:val="24"/>
          <w:szCs w:val="24"/>
          <w:lang w:val="ro-RO"/>
        </w:rPr>
      </w:pPr>
      <w:r w:rsidRPr="00973347">
        <w:rPr>
          <w:rFonts w:ascii="Times New Roman" w:hAnsi="Times New Roman" w:cs="Times New Roman"/>
          <w:b/>
          <w:sz w:val="24"/>
          <w:szCs w:val="24"/>
          <w:lang w:val="ro-RO"/>
        </w:rPr>
        <w:t xml:space="preserve">Pentru prevenirea și combaterea </w:t>
      </w:r>
      <w:r w:rsidR="00F57D7E" w:rsidRPr="00973347">
        <w:rPr>
          <w:rFonts w:ascii="Times New Roman" w:hAnsi="Times New Roman" w:cs="Times New Roman"/>
          <w:b/>
          <w:sz w:val="24"/>
          <w:szCs w:val="24"/>
          <w:lang w:val="ro-RO"/>
        </w:rPr>
        <w:t>organismelor dăunătoare:</w:t>
      </w:r>
    </w:p>
    <w:p w:rsidR="00F57D7E" w:rsidRPr="00973347" w:rsidRDefault="00F57D7E" w:rsidP="00BD0ADF">
      <w:pPr>
        <w:spacing w:after="0"/>
        <w:ind w:firstLine="720"/>
        <w:rPr>
          <w:rFonts w:ascii="Times New Roman" w:hAnsi="Times New Roman" w:cs="Times New Roman"/>
          <w:iCs/>
          <w:sz w:val="24"/>
          <w:szCs w:val="24"/>
          <w:lang w:val="ro-RO"/>
        </w:rPr>
      </w:pPr>
      <w:r w:rsidRPr="00973347">
        <w:rPr>
          <w:rFonts w:ascii="Times New Roman" w:hAnsi="Times New Roman" w:cs="Times New Roman"/>
          <w:b/>
          <w:sz w:val="24"/>
          <w:szCs w:val="24"/>
          <w:lang w:val="ro-RO"/>
        </w:rPr>
        <w:t>Făinarea</w:t>
      </w:r>
      <w:r w:rsidR="00973347">
        <w:rPr>
          <w:rFonts w:ascii="Times New Roman" w:hAnsi="Times New Roman" w:cs="Times New Roman"/>
          <w:b/>
          <w:sz w:val="24"/>
          <w:szCs w:val="24"/>
          <w:lang w:val="ro-RO"/>
        </w:rPr>
        <w:t xml:space="preserve"> </w:t>
      </w:r>
      <w:r w:rsidRPr="00973347">
        <w:rPr>
          <w:rFonts w:ascii="Times New Roman" w:hAnsi="Times New Roman" w:cs="Times New Roman"/>
          <w:sz w:val="24"/>
          <w:szCs w:val="24"/>
          <w:lang w:val="ro-RO"/>
        </w:rPr>
        <w:t>(</w:t>
      </w:r>
      <w:r w:rsidR="006067B7">
        <w:rPr>
          <w:rFonts w:ascii="Times New Roman" w:hAnsi="Times New Roman" w:cs="Times New Roman"/>
          <w:i/>
          <w:sz w:val="24"/>
          <w:szCs w:val="24"/>
          <w:lang w:val="ro-RO"/>
        </w:rPr>
        <w:t xml:space="preserve">Erysiphe  </w:t>
      </w:r>
      <w:r w:rsidRPr="00973347">
        <w:rPr>
          <w:rFonts w:ascii="Times New Roman" w:hAnsi="Times New Roman" w:cs="Times New Roman"/>
          <w:i/>
          <w:sz w:val="24"/>
          <w:szCs w:val="24"/>
          <w:lang w:val="ro-RO"/>
        </w:rPr>
        <w:t>graminis</w:t>
      </w:r>
      <w:r w:rsidRPr="00973347">
        <w:rPr>
          <w:rFonts w:ascii="Times New Roman" w:hAnsi="Times New Roman" w:cs="Times New Roman"/>
          <w:sz w:val="24"/>
          <w:szCs w:val="24"/>
          <w:lang w:val="ro-RO"/>
        </w:rPr>
        <w:t>);</w:t>
      </w:r>
      <w:r w:rsidR="00973347">
        <w:rPr>
          <w:rFonts w:ascii="Times New Roman" w:hAnsi="Times New Roman" w:cs="Times New Roman"/>
          <w:b/>
          <w:sz w:val="24"/>
          <w:szCs w:val="24"/>
          <w:lang w:val="ro-RO"/>
        </w:rPr>
        <w:t xml:space="preserve"> </w:t>
      </w:r>
      <w:r w:rsidRPr="00973347">
        <w:rPr>
          <w:rFonts w:ascii="Times New Roman" w:hAnsi="Times New Roman" w:cs="Times New Roman"/>
          <w:b/>
          <w:sz w:val="24"/>
          <w:szCs w:val="24"/>
          <w:lang w:val="ro-RO"/>
        </w:rPr>
        <w:t>Septorioza</w:t>
      </w:r>
      <w:r w:rsidR="00973347">
        <w:rPr>
          <w:rFonts w:ascii="Times New Roman" w:hAnsi="Times New Roman" w:cs="Times New Roman"/>
          <w:b/>
          <w:sz w:val="24"/>
          <w:szCs w:val="24"/>
          <w:lang w:val="ro-RO"/>
        </w:rPr>
        <w:t xml:space="preserve"> </w:t>
      </w:r>
      <w:r w:rsidRPr="00973347">
        <w:rPr>
          <w:rFonts w:ascii="Times New Roman" w:hAnsi="Times New Roman" w:cs="Times New Roman"/>
          <w:sz w:val="24"/>
          <w:szCs w:val="24"/>
          <w:lang w:val="ro-RO"/>
        </w:rPr>
        <w:t>(</w:t>
      </w:r>
      <w:r w:rsidRPr="00973347">
        <w:rPr>
          <w:rFonts w:ascii="Times New Roman" w:hAnsi="Times New Roman" w:cs="Times New Roman"/>
          <w:i/>
          <w:sz w:val="24"/>
          <w:szCs w:val="24"/>
          <w:lang w:val="ro-RO"/>
        </w:rPr>
        <w:t>Septoria</w:t>
      </w:r>
      <w:r w:rsidR="006067B7">
        <w:rPr>
          <w:rFonts w:ascii="Times New Roman" w:hAnsi="Times New Roman" w:cs="Times New Roman"/>
          <w:i/>
          <w:sz w:val="24"/>
          <w:szCs w:val="24"/>
          <w:lang w:val="ro-RO"/>
        </w:rPr>
        <w:t xml:space="preserve"> </w:t>
      </w:r>
      <w:r w:rsidRPr="00973347">
        <w:rPr>
          <w:rFonts w:ascii="Times New Roman" w:hAnsi="Times New Roman" w:cs="Times New Roman"/>
          <w:i/>
          <w:sz w:val="24"/>
          <w:szCs w:val="24"/>
          <w:lang w:val="ro-RO"/>
        </w:rPr>
        <w:t>tritici</w:t>
      </w:r>
      <w:r w:rsidRPr="00973347">
        <w:rPr>
          <w:rFonts w:ascii="Times New Roman" w:hAnsi="Times New Roman" w:cs="Times New Roman"/>
          <w:sz w:val="24"/>
          <w:szCs w:val="24"/>
          <w:lang w:val="ro-RO"/>
        </w:rPr>
        <w:t>)</w:t>
      </w:r>
      <w:r w:rsidR="00080DB2" w:rsidRPr="00973347">
        <w:rPr>
          <w:rFonts w:ascii="Times New Roman" w:hAnsi="Times New Roman" w:cs="Times New Roman"/>
          <w:sz w:val="24"/>
          <w:szCs w:val="24"/>
          <w:lang w:val="ro-RO"/>
        </w:rPr>
        <w:t>,</w:t>
      </w:r>
      <w:r w:rsidR="00080DB2" w:rsidRPr="00973347">
        <w:rPr>
          <w:rFonts w:ascii="Times New Roman" w:hAnsi="Times New Roman" w:cs="Times New Roman"/>
          <w:i/>
          <w:sz w:val="24"/>
          <w:szCs w:val="24"/>
          <w:lang w:val="ro-RO"/>
        </w:rPr>
        <w:t xml:space="preserve"> </w:t>
      </w:r>
      <w:r w:rsidR="00080DB2" w:rsidRPr="00973347">
        <w:rPr>
          <w:rFonts w:ascii="Times New Roman" w:hAnsi="Times New Roman" w:cs="Times New Roman"/>
          <w:b/>
          <w:bCs/>
          <w:iCs/>
          <w:sz w:val="24"/>
          <w:szCs w:val="24"/>
          <w:lang w:val="ro-RO"/>
        </w:rPr>
        <w:t>Pătarea reticulară a frunzelor de orz</w:t>
      </w:r>
      <w:r w:rsidR="00080DB2" w:rsidRPr="00973347">
        <w:rPr>
          <w:rFonts w:ascii="Times New Roman" w:hAnsi="Times New Roman" w:cs="Times New Roman"/>
          <w:iCs/>
          <w:sz w:val="24"/>
          <w:szCs w:val="24"/>
          <w:lang w:val="ro-RO"/>
        </w:rPr>
        <w:t xml:space="preserve"> (</w:t>
      </w:r>
      <w:r w:rsidR="00080DB2" w:rsidRPr="00973347">
        <w:rPr>
          <w:rFonts w:ascii="Times New Roman" w:hAnsi="Times New Roman" w:cs="Times New Roman"/>
          <w:i/>
          <w:sz w:val="24"/>
          <w:szCs w:val="24"/>
          <w:lang w:val="ro-RO"/>
        </w:rPr>
        <w:t>Pyrenophora</w:t>
      </w:r>
      <w:r w:rsidR="006067B7">
        <w:rPr>
          <w:rFonts w:ascii="Times New Roman" w:hAnsi="Times New Roman" w:cs="Times New Roman"/>
          <w:i/>
          <w:sz w:val="24"/>
          <w:szCs w:val="24"/>
          <w:lang w:val="ro-RO"/>
        </w:rPr>
        <w:t xml:space="preserve"> </w:t>
      </w:r>
      <w:r w:rsidR="00080DB2" w:rsidRPr="00973347">
        <w:rPr>
          <w:rFonts w:ascii="Times New Roman" w:hAnsi="Times New Roman" w:cs="Times New Roman"/>
          <w:i/>
          <w:sz w:val="24"/>
          <w:szCs w:val="24"/>
          <w:lang w:val="ro-RO"/>
        </w:rPr>
        <w:t>teres</w:t>
      </w:r>
      <w:r w:rsidR="00080DB2" w:rsidRPr="00973347">
        <w:rPr>
          <w:rFonts w:ascii="Times New Roman" w:hAnsi="Times New Roman" w:cs="Times New Roman"/>
          <w:sz w:val="24"/>
          <w:szCs w:val="24"/>
          <w:lang w:val="ro-RO"/>
        </w:rPr>
        <w:t>)</w:t>
      </w:r>
      <w:r w:rsidR="00DB4429" w:rsidRPr="00973347">
        <w:rPr>
          <w:rFonts w:ascii="Times New Roman" w:hAnsi="Times New Roman" w:cs="Times New Roman"/>
          <w:sz w:val="24"/>
          <w:szCs w:val="24"/>
          <w:lang w:val="ro-RO"/>
        </w:rPr>
        <w:t>,</w:t>
      </w:r>
      <w:r w:rsidR="00DB4429" w:rsidRPr="00973347">
        <w:rPr>
          <w:rFonts w:ascii="Times New Roman" w:hAnsi="Times New Roman" w:cs="Times New Roman"/>
          <w:i/>
          <w:sz w:val="24"/>
          <w:szCs w:val="24"/>
          <w:lang w:val="ro-RO"/>
        </w:rPr>
        <w:t xml:space="preserve"> </w:t>
      </w:r>
      <w:r w:rsidR="00DB4429" w:rsidRPr="00973347">
        <w:rPr>
          <w:rFonts w:ascii="Times New Roman" w:hAnsi="Times New Roman" w:cs="Times New Roman"/>
          <w:b/>
          <w:bCs/>
          <w:iCs/>
          <w:sz w:val="24"/>
          <w:szCs w:val="24"/>
          <w:lang w:val="ro-RO"/>
        </w:rPr>
        <w:t>Rugini</w:t>
      </w:r>
      <w:r w:rsidR="006067B7">
        <w:rPr>
          <w:rFonts w:ascii="Times New Roman" w:hAnsi="Times New Roman" w:cs="Times New Roman"/>
          <w:b/>
          <w:bCs/>
          <w:iCs/>
          <w:sz w:val="24"/>
          <w:szCs w:val="24"/>
          <w:lang w:val="ro-RO"/>
        </w:rPr>
        <w:t xml:space="preserve"> </w:t>
      </w:r>
      <w:r w:rsidR="00DB4429" w:rsidRPr="00973347">
        <w:rPr>
          <w:rFonts w:ascii="Times New Roman" w:hAnsi="Times New Roman" w:cs="Times New Roman"/>
          <w:i/>
          <w:sz w:val="24"/>
          <w:szCs w:val="24"/>
          <w:lang w:val="ro-RO"/>
        </w:rPr>
        <w:t>(Puccinia</w:t>
      </w:r>
      <w:r w:rsidR="006067B7">
        <w:rPr>
          <w:rFonts w:ascii="Times New Roman" w:hAnsi="Times New Roman" w:cs="Times New Roman"/>
          <w:i/>
          <w:sz w:val="24"/>
          <w:szCs w:val="24"/>
          <w:lang w:val="ro-RO"/>
        </w:rPr>
        <w:t xml:space="preserve"> </w:t>
      </w:r>
      <w:r w:rsidR="00DB4429" w:rsidRPr="00973347">
        <w:rPr>
          <w:rFonts w:ascii="Times New Roman" w:hAnsi="Times New Roman" w:cs="Times New Roman"/>
          <w:i/>
          <w:sz w:val="24"/>
          <w:szCs w:val="24"/>
          <w:lang w:val="ro-RO"/>
        </w:rPr>
        <w:t>spp.).</w:t>
      </w:r>
    </w:p>
    <w:p w:rsidR="0044540B" w:rsidRPr="00973347" w:rsidRDefault="0044540B" w:rsidP="000A532E">
      <w:pPr>
        <w:spacing w:after="0"/>
        <w:ind w:firstLine="720"/>
        <w:rPr>
          <w:rFonts w:ascii="Times New Roman" w:hAnsi="Times New Roman" w:cs="Times New Roman"/>
          <w:sz w:val="24"/>
          <w:szCs w:val="24"/>
          <w:lang w:val="ro-RO"/>
        </w:rPr>
        <w:sectPr w:rsidR="0044540B" w:rsidRPr="00973347" w:rsidSect="006F5B60">
          <w:headerReference w:type="default" r:id="rId8"/>
          <w:pgSz w:w="12240" w:h="15840"/>
          <w:pgMar w:top="680" w:right="567" w:bottom="680" w:left="1134" w:header="170" w:footer="170" w:gutter="0"/>
          <w:cols w:space="708"/>
          <w:docGrid w:linePitch="360"/>
        </w:sectPr>
      </w:pPr>
    </w:p>
    <w:p w:rsidR="00EB4AA2" w:rsidRPr="00973347" w:rsidRDefault="00AC0BAA" w:rsidP="005655C8">
      <w:pPr>
        <w:pStyle w:val="NormalWeb"/>
        <w:shd w:val="clear" w:color="auto" w:fill="FFFFFF"/>
        <w:spacing w:before="0" w:beforeAutospacing="0" w:after="0" w:afterAutospacing="0"/>
        <w:ind w:firstLine="720"/>
        <w:jc w:val="both"/>
        <w:rPr>
          <w:color w:val="333333"/>
          <w:shd w:val="clear" w:color="auto" w:fill="FFFFFF"/>
        </w:rPr>
      </w:pPr>
      <w:r w:rsidRPr="00973347">
        <w:rPr>
          <w:b/>
        </w:rPr>
        <w:lastRenderedPageBreak/>
        <w:t>Făinarea</w:t>
      </w:r>
      <w:r w:rsidR="00973347">
        <w:rPr>
          <w:b/>
        </w:rPr>
        <w:t xml:space="preserve"> </w:t>
      </w:r>
      <w:r w:rsidRPr="00973347">
        <w:t>(</w:t>
      </w:r>
      <w:r w:rsidR="006067B7">
        <w:rPr>
          <w:i/>
        </w:rPr>
        <w:t xml:space="preserve">Erysiphe </w:t>
      </w:r>
      <w:r w:rsidRPr="00973347">
        <w:rPr>
          <w:i/>
        </w:rPr>
        <w:t>graminis</w:t>
      </w:r>
      <w:r w:rsidRPr="00973347">
        <w:t>)</w:t>
      </w:r>
      <w:r w:rsidR="006067B7">
        <w:t>.</w:t>
      </w:r>
      <w:r w:rsidR="00973347">
        <w:rPr>
          <w:color w:val="333333"/>
        </w:rPr>
        <w:t xml:space="preserve"> </w:t>
      </w:r>
      <w:r w:rsidR="007114ED" w:rsidRPr="00973347">
        <w:rPr>
          <w:color w:val="333333"/>
        </w:rPr>
        <w:t>Dacă</w:t>
      </w:r>
      <w:r w:rsidR="00973347">
        <w:rPr>
          <w:color w:val="333333"/>
        </w:rPr>
        <w:t xml:space="preserve"> </w:t>
      </w:r>
      <w:r w:rsidR="007114ED" w:rsidRPr="00973347">
        <w:rPr>
          <w:color w:val="333333"/>
        </w:rPr>
        <w:t xml:space="preserve">boala </w:t>
      </w:r>
      <w:r w:rsidR="004B5863" w:rsidRPr="00973347">
        <w:rPr>
          <w:color w:val="333333"/>
        </w:rPr>
        <w:t>apare timpuriu,</w:t>
      </w:r>
      <w:r w:rsidR="00973347">
        <w:rPr>
          <w:color w:val="333333"/>
        </w:rPr>
        <w:t xml:space="preserve"> </w:t>
      </w:r>
      <w:r w:rsidR="004B5863" w:rsidRPr="00973347">
        <w:rPr>
          <w:color w:val="333333"/>
        </w:rPr>
        <w:t>determin</w:t>
      </w:r>
      <w:r w:rsidR="007114ED" w:rsidRPr="00973347">
        <w:rPr>
          <w:color w:val="333333"/>
        </w:rPr>
        <w:t>ă</w:t>
      </w:r>
      <w:r w:rsidR="004B5863" w:rsidRPr="00973347">
        <w:rPr>
          <w:color w:val="333333"/>
        </w:rPr>
        <w:t xml:space="preserve">  reducerea rezistenței</w:t>
      </w:r>
      <w:r w:rsidR="007114ED" w:rsidRPr="00973347">
        <w:rPr>
          <w:color w:val="333333"/>
        </w:rPr>
        <w:t xml:space="preserve"> plantelor,</w:t>
      </w:r>
      <w:r w:rsidR="004B5863" w:rsidRPr="00973347">
        <w:rPr>
          <w:color w:val="333333"/>
        </w:rPr>
        <w:t xml:space="preserve"> pierderi de frunze și va afecta dezvoltarea rădăcinilor și înfrățirea.</w:t>
      </w:r>
      <w:r w:rsidR="006067B7">
        <w:rPr>
          <w:color w:val="333333"/>
        </w:rPr>
        <w:t xml:space="preserve"> </w:t>
      </w:r>
      <w:r w:rsidR="004B5863" w:rsidRPr="00973347">
        <w:rPr>
          <w:color w:val="333333"/>
        </w:rPr>
        <w:t xml:space="preserve">Când boala atacă </w:t>
      </w:r>
      <w:r w:rsidR="006067B7">
        <w:rPr>
          <w:color w:val="333333"/>
        </w:rPr>
        <w:t>î</w:t>
      </w:r>
      <w:r w:rsidR="00ED4C9A" w:rsidRPr="00973347">
        <w:rPr>
          <w:color w:val="333333"/>
        </w:rPr>
        <w:t xml:space="preserve">n </w:t>
      </w:r>
      <w:r w:rsidR="004B5863" w:rsidRPr="00973347">
        <w:rPr>
          <w:color w:val="333333"/>
        </w:rPr>
        <w:t>primăvar</w:t>
      </w:r>
      <w:r w:rsidR="00ED4C9A" w:rsidRPr="00973347">
        <w:rPr>
          <w:color w:val="333333"/>
        </w:rPr>
        <w:t>ă</w:t>
      </w:r>
      <w:r w:rsidR="004B5863" w:rsidRPr="00973347">
        <w:rPr>
          <w:color w:val="333333"/>
        </w:rPr>
        <w:t>, este împiedicată desfășurarea normală a proc</w:t>
      </w:r>
      <w:r w:rsidR="007114ED" w:rsidRPr="00973347">
        <w:rPr>
          <w:color w:val="333333"/>
        </w:rPr>
        <w:t xml:space="preserve">esului de asimilație, astfel </w:t>
      </w:r>
      <w:r w:rsidR="004B5863" w:rsidRPr="00973347">
        <w:rPr>
          <w:color w:val="333333"/>
        </w:rPr>
        <w:t>se reduce numărul boabelor în spic.</w:t>
      </w:r>
      <w:r w:rsidR="006067B7">
        <w:rPr>
          <w:color w:val="333333"/>
        </w:rPr>
        <w:t xml:space="preserve"> </w:t>
      </w:r>
      <w:r w:rsidR="004B5863" w:rsidRPr="00973347">
        <w:rPr>
          <w:color w:val="333333"/>
        </w:rPr>
        <w:t xml:space="preserve">Evoluția bolii </w:t>
      </w:r>
      <w:r w:rsidR="004B5863" w:rsidRPr="00973347">
        <w:rPr>
          <w:color w:val="333333"/>
          <w:shd w:val="clear" w:color="auto" w:fill="FFFFFF"/>
        </w:rPr>
        <w:t xml:space="preserve">este favorizată </w:t>
      </w:r>
      <w:r w:rsidR="000A532E" w:rsidRPr="00973347">
        <w:rPr>
          <w:color w:val="333333"/>
          <w:shd w:val="clear" w:color="auto" w:fill="FFFFFF"/>
        </w:rPr>
        <w:t>de umiditatea mare a aerului, și</w:t>
      </w:r>
      <w:r w:rsidR="004B5863" w:rsidRPr="00973347">
        <w:rPr>
          <w:color w:val="333333"/>
          <w:shd w:val="clear" w:color="auto" w:fill="FFFFFF"/>
        </w:rPr>
        <w:t xml:space="preserve"> temperat</w:t>
      </w:r>
      <w:r w:rsidR="000A532E" w:rsidRPr="00973347">
        <w:rPr>
          <w:color w:val="333333"/>
          <w:shd w:val="clear" w:color="auto" w:fill="FFFFFF"/>
        </w:rPr>
        <w:t>uri</w:t>
      </w:r>
      <w:r w:rsidR="004B5863" w:rsidRPr="00973347">
        <w:rPr>
          <w:color w:val="333333"/>
          <w:shd w:val="clear" w:color="auto" w:fill="FFFFFF"/>
        </w:rPr>
        <w:t xml:space="preserve"> între 5 și 28</w:t>
      </w:r>
      <w:r w:rsidR="006067B7">
        <w:rPr>
          <w:color w:val="333333"/>
          <w:shd w:val="clear" w:color="auto" w:fill="FFFFFF"/>
        </w:rPr>
        <w:t xml:space="preserve"> </w:t>
      </w:r>
      <w:r w:rsidR="004B5863" w:rsidRPr="00973347">
        <w:rPr>
          <w:color w:val="333333"/>
          <w:shd w:val="clear" w:color="auto" w:fill="FFFFFF"/>
          <w:vertAlign w:val="superscript"/>
        </w:rPr>
        <w:t>o</w:t>
      </w:r>
      <w:r w:rsidR="004B5863" w:rsidRPr="00973347">
        <w:rPr>
          <w:color w:val="333333"/>
          <w:shd w:val="clear" w:color="auto" w:fill="FFFFFF"/>
        </w:rPr>
        <w:t>C</w:t>
      </w:r>
      <w:r w:rsidR="000A532E" w:rsidRPr="00973347">
        <w:rPr>
          <w:color w:val="333333"/>
          <w:shd w:val="clear" w:color="auto" w:fill="FFFFFF"/>
        </w:rPr>
        <w:t>, de semăn</w:t>
      </w:r>
      <w:r w:rsidR="00ED4C9A" w:rsidRPr="00973347">
        <w:rPr>
          <w:color w:val="333333"/>
          <w:shd w:val="clear" w:color="auto" w:fill="FFFFFF"/>
        </w:rPr>
        <w:t>atul</w:t>
      </w:r>
      <w:r w:rsidR="006067B7">
        <w:rPr>
          <w:color w:val="333333"/>
          <w:shd w:val="clear" w:color="auto" w:fill="FFFFFF"/>
        </w:rPr>
        <w:t xml:space="preserve"> timpurii și densitatea</w:t>
      </w:r>
      <w:r w:rsidR="004B5863" w:rsidRPr="00973347">
        <w:rPr>
          <w:color w:val="333333"/>
          <w:shd w:val="clear" w:color="auto" w:fill="FFFFFF"/>
        </w:rPr>
        <w:t xml:space="preserve"> mare la semănat</w:t>
      </w:r>
      <w:r w:rsidR="000A532E" w:rsidRPr="00973347">
        <w:rPr>
          <w:color w:val="333333"/>
          <w:shd w:val="clear" w:color="auto" w:fill="FFFFFF"/>
        </w:rPr>
        <w:t>. Ploaia</w:t>
      </w:r>
      <w:r w:rsidR="004B5863" w:rsidRPr="00973347">
        <w:rPr>
          <w:color w:val="333333"/>
          <w:shd w:val="clear" w:color="auto" w:fill="FFFFFF"/>
        </w:rPr>
        <w:t xml:space="preserve">, inhibă </w:t>
      </w:r>
      <w:r w:rsidR="005655C8" w:rsidRPr="00973347">
        <w:rPr>
          <w:color w:val="333333"/>
          <w:shd w:val="clear" w:color="auto" w:fill="FFFFFF"/>
        </w:rPr>
        <w:t>dezvoltarea</w:t>
      </w:r>
      <w:r w:rsidR="004B5863" w:rsidRPr="00973347">
        <w:rPr>
          <w:color w:val="333333"/>
          <w:shd w:val="clear" w:color="auto" w:fill="FFFFFF"/>
        </w:rPr>
        <w:t xml:space="preserve"> ciupercii. </w:t>
      </w:r>
      <w:r w:rsidR="000A532E" w:rsidRPr="00973347">
        <w:rPr>
          <w:color w:val="333333"/>
          <w:shd w:val="clear" w:color="auto" w:fill="FFFFFF"/>
        </w:rPr>
        <w:t xml:space="preserve">Făinarea </w:t>
      </w:r>
      <w:r w:rsidR="004B5863" w:rsidRPr="00973347">
        <w:rPr>
          <w:color w:val="333333"/>
          <w:shd w:val="clear" w:color="auto" w:fill="FFFFFF"/>
        </w:rPr>
        <w:t xml:space="preserve"> se observă mai întâi pe frunze, apoi se ext</w:t>
      </w:r>
      <w:r w:rsidR="007114ED" w:rsidRPr="00973347">
        <w:rPr>
          <w:color w:val="333333"/>
          <w:shd w:val="clear" w:color="auto" w:fill="FFFFFF"/>
        </w:rPr>
        <w:t>inde pe tulpini și spice. C</w:t>
      </w:r>
      <w:r w:rsidR="004B5863" w:rsidRPr="00973347">
        <w:rPr>
          <w:color w:val="333333"/>
          <w:shd w:val="clear" w:color="auto" w:fill="FFFFFF"/>
        </w:rPr>
        <w:t xml:space="preserve">iuperca se dezvoltă la suprafață și cauzează leziuni pe </w:t>
      </w:r>
    </w:p>
    <w:p w:rsidR="003A4B28" w:rsidRDefault="003A4B28" w:rsidP="003A4B28">
      <w:pPr>
        <w:pStyle w:val="NormalWeb"/>
        <w:shd w:val="clear" w:color="auto" w:fill="FFFFFF"/>
        <w:spacing w:before="0" w:beforeAutospacing="0" w:after="0" w:afterAutospacing="0"/>
        <w:ind w:firstLine="142"/>
        <w:rPr>
          <w:color w:val="333333"/>
          <w:shd w:val="clear" w:color="auto" w:fill="FFFFFF"/>
        </w:rPr>
      </w:pPr>
      <w:r w:rsidRPr="00973347">
        <w:rPr>
          <w:noProof/>
          <w:color w:val="333333"/>
          <w:shd w:val="clear" w:color="auto" w:fill="FFFFFF"/>
        </w:rPr>
        <w:lastRenderedPageBreak/>
        <w:drawing>
          <wp:inline distT="0" distB="0" distL="0" distR="0">
            <wp:extent cx="2121353" cy="1431985"/>
            <wp:effectExtent l="19050" t="0" r="0" b="0"/>
            <wp:docPr id="9" name="Imagine 1" descr="Erysiphe gra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ysiphe gramm.jpg"/>
                    <pic:cNvPicPr/>
                  </pic:nvPicPr>
                  <pic:blipFill rotWithShape="1">
                    <a:blip r:embed="rId9" cstate="print"/>
                    <a:srcRect r="4161"/>
                    <a:stretch/>
                  </pic:blipFill>
                  <pic:spPr bwMode="auto">
                    <a:xfrm>
                      <a:off x="0" y="0"/>
                      <a:ext cx="2137200" cy="144268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A4B28" w:rsidRDefault="003A4B28" w:rsidP="003A4B28">
      <w:pPr>
        <w:pStyle w:val="NormalWeb"/>
        <w:shd w:val="clear" w:color="auto" w:fill="FFFFFF"/>
        <w:spacing w:before="0" w:beforeAutospacing="0" w:after="0" w:afterAutospacing="0"/>
        <w:ind w:firstLine="720"/>
        <w:jc w:val="both"/>
        <w:rPr>
          <w:color w:val="333333"/>
          <w:shd w:val="clear" w:color="auto" w:fill="FFFFFF"/>
        </w:rPr>
      </w:pPr>
    </w:p>
    <w:p w:rsidR="003A4B28" w:rsidRDefault="003A4B28" w:rsidP="003A4B28">
      <w:pPr>
        <w:pStyle w:val="NormalWeb"/>
        <w:shd w:val="clear" w:color="auto" w:fill="FFFFFF"/>
        <w:spacing w:before="0" w:beforeAutospacing="0" w:after="0" w:afterAutospacing="0"/>
        <w:ind w:firstLine="720"/>
        <w:jc w:val="both"/>
        <w:rPr>
          <w:color w:val="333333"/>
          <w:shd w:val="clear" w:color="auto" w:fill="FFFFFF"/>
        </w:rPr>
        <w:sectPr w:rsidR="003A4B28" w:rsidSect="00F56EDE">
          <w:type w:val="continuous"/>
          <w:pgSz w:w="12240" w:h="15840"/>
          <w:pgMar w:top="567" w:right="567" w:bottom="567" w:left="1134" w:header="227" w:footer="709" w:gutter="0"/>
          <w:cols w:num="2" w:space="113" w:equalWidth="0">
            <w:col w:w="6946" w:space="113"/>
            <w:col w:w="3480"/>
          </w:cols>
          <w:docGrid w:linePitch="360"/>
        </w:sectPr>
      </w:pPr>
    </w:p>
    <w:p w:rsidR="003A4B28" w:rsidRDefault="003A4B28" w:rsidP="003A4B28">
      <w:pPr>
        <w:pStyle w:val="NormalWeb"/>
        <w:shd w:val="clear" w:color="auto" w:fill="FFFFFF"/>
        <w:spacing w:before="0" w:beforeAutospacing="0" w:after="0" w:afterAutospacing="0"/>
        <w:jc w:val="both"/>
        <w:rPr>
          <w:color w:val="333333"/>
          <w:shd w:val="clear" w:color="auto" w:fill="FFFFFF"/>
        </w:rPr>
      </w:pPr>
      <w:r w:rsidRPr="00973347">
        <w:rPr>
          <w:color w:val="333333"/>
          <w:shd w:val="clear" w:color="auto" w:fill="FFFFFF"/>
        </w:rPr>
        <w:lastRenderedPageBreak/>
        <w:t>toate organele vegetative. Mai întâi apar pustule albicioase, pline cu spori, cu aspect albicios caracteristic. Ulterior, iși schimbă culoarea</w:t>
      </w:r>
      <w:r>
        <w:rPr>
          <w:color w:val="333333"/>
          <w:shd w:val="clear" w:color="auto" w:fill="FFFFFF"/>
        </w:rPr>
        <w:t xml:space="preserve"> î</w:t>
      </w:r>
      <w:r w:rsidRPr="00973347">
        <w:rPr>
          <w:color w:val="333333"/>
          <w:shd w:val="clear" w:color="auto" w:fill="FFFFFF"/>
        </w:rPr>
        <w:t>n brun-cenușiu.</w:t>
      </w:r>
      <w:r>
        <w:rPr>
          <w:color w:val="333333"/>
          <w:shd w:val="clear" w:color="auto" w:fill="FFFFFF"/>
        </w:rPr>
        <w:t xml:space="preserve"> F</w:t>
      </w:r>
      <w:r w:rsidRPr="00973347">
        <w:rPr>
          <w:color w:val="333333"/>
          <w:shd w:val="clear" w:color="auto" w:fill="FFFFFF"/>
        </w:rPr>
        <w:t xml:space="preserve">actorii </w:t>
      </w:r>
      <w:r>
        <w:rPr>
          <w:color w:val="333333"/>
          <w:shd w:val="clear" w:color="auto" w:fill="FFFFFF"/>
        </w:rPr>
        <w:t xml:space="preserve">favorizanți sunt </w:t>
      </w:r>
      <w:r w:rsidRPr="00973347">
        <w:rPr>
          <w:color w:val="333333"/>
          <w:shd w:val="clear" w:color="auto" w:fill="FFFFFF"/>
        </w:rPr>
        <w:t>culturi semănate timpuriu, fertilizare cu azot în exces, densitatea mare de semănat. Pagubele ajung la 20% din recoltă.</w:t>
      </w:r>
    </w:p>
    <w:p w:rsidR="003A4B28" w:rsidRDefault="003A4B28" w:rsidP="004B5863">
      <w:pPr>
        <w:pStyle w:val="NormalWeb"/>
        <w:shd w:val="clear" w:color="auto" w:fill="FFFFFF"/>
        <w:spacing w:before="0" w:beforeAutospacing="0"/>
        <w:rPr>
          <w:color w:val="333333"/>
          <w:shd w:val="clear" w:color="auto" w:fill="FFFFFF"/>
        </w:rPr>
        <w:sectPr w:rsidR="003A4B28" w:rsidSect="003A4B28">
          <w:type w:val="continuous"/>
          <w:pgSz w:w="12240" w:h="15840"/>
          <w:pgMar w:top="567" w:right="567" w:bottom="567" w:left="1134" w:header="227" w:footer="709" w:gutter="0"/>
          <w:cols w:space="113"/>
          <w:docGrid w:linePitch="360"/>
        </w:sectPr>
      </w:pPr>
    </w:p>
    <w:p w:rsidR="008C4131" w:rsidRPr="00973347" w:rsidRDefault="007447BF" w:rsidP="000F03D2">
      <w:pPr>
        <w:spacing w:after="0"/>
        <w:ind w:left="142" w:firstLine="142"/>
        <w:rPr>
          <w:rFonts w:ascii="Times New Roman" w:hAnsi="Times New Roman" w:cs="Times New Roman"/>
          <w:b/>
          <w:sz w:val="24"/>
          <w:szCs w:val="24"/>
          <w:lang w:val="ro-RO"/>
        </w:rPr>
      </w:pPr>
      <w:r w:rsidRPr="00973347">
        <w:rPr>
          <w:rFonts w:ascii="Times New Roman" w:hAnsi="Times New Roman" w:cs="Times New Roman"/>
          <w:b/>
          <w:noProof/>
          <w:sz w:val="24"/>
          <w:szCs w:val="24"/>
          <w:lang w:val="ro-RO" w:eastAsia="ro-RO"/>
        </w:rPr>
        <w:lastRenderedPageBreak/>
        <w:drawing>
          <wp:inline distT="0" distB="0" distL="0" distR="0">
            <wp:extent cx="1751464" cy="2101755"/>
            <wp:effectExtent l="19050" t="0" r="1136" b="0"/>
            <wp:docPr id="4" name="Imagine 3" descr="septoria_tritic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toria_tritici 3.jpg"/>
                    <pic:cNvPicPr/>
                  </pic:nvPicPr>
                  <pic:blipFill>
                    <a:blip r:embed="rId10" cstate="print"/>
                    <a:stretch>
                      <a:fillRect/>
                    </a:stretch>
                  </pic:blipFill>
                  <pic:spPr>
                    <a:xfrm>
                      <a:off x="0" y="0"/>
                      <a:ext cx="1752495" cy="2102992"/>
                    </a:xfrm>
                    <a:prstGeom prst="rect">
                      <a:avLst/>
                    </a:prstGeom>
                  </pic:spPr>
                </pic:pic>
              </a:graphicData>
            </a:graphic>
          </wp:inline>
        </w:drawing>
      </w:r>
    </w:p>
    <w:p w:rsidR="006F5B60" w:rsidRDefault="006F5B60" w:rsidP="004930A7">
      <w:pPr>
        <w:spacing w:after="0"/>
        <w:ind w:left="-142" w:firstLine="862"/>
        <w:jc w:val="both"/>
        <w:rPr>
          <w:rFonts w:ascii="Times New Roman" w:hAnsi="Times New Roman" w:cs="Times New Roman"/>
          <w:b/>
          <w:sz w:val="24"/>
          <w:szCs w:val="24"/>
          <w:lang w:val="ro-RO"/>
        </w:rPr>
      </w:pPr>
    </w:p>
    <w:p w:rsidR="006F5B60" w:rsidRDefault="005F650C" w:rsidP="006F5B60">
      <w:pPr>
        <w:spacing w:after="0"/>
        <w:ind w:left="-142" w:firstLine="862"/>
        <w:jc w:val="both"/>
        <w:rPr>
          <w:rFonts w:ascii="Times New Roman" w:hAnsi="Times New Roman" w:cs="Times New Roman"/>
          <w:color w:val="444444"/>
          <w:sz w:val="24"/>
          <w:szCs w:val="24"/>
          <w:shd w:val="clear" w:color="auto" w:fill="FFFFFF"/>
          <w:lang w:val="pt-BR"/>
        </w:rPr>
      </w:pPr>
      <w:r w:rsidRPr="00973347">
        <w:rPr>
          <w:rFonts w:ascii="Times New Roman" w:hAnsi="Times New Roman" w:cs="Times New Roman"/>
          <w:b/>
          <w:sz w:val="24"/>
          <w:szCs w:val="24"/>
          <w:lang w:val="ro-RO"/>
        </w:rPr>
        <w:lastRenderedPageBreak/>
        <w:t>Septorioza</w:t>
      </w:r>
      <w:r w:rsidRPr="00973347">
        <w:rPr>
          <w:rFonts w:ascii="Times New Roman" w:hAnsi="Times New Roman" w:cs="Times New Roman"/>
          <w:sz w:val="24"/>
          <w:szCs w:val="24"/>
          <w:lang w:val="ro-RO"/>
        </w:rPr>
        <w:t xml:space="preserve">  - </w:t>
      </w:r>
      <w:r w:rsidRPr="00973347">
        <w:rPr>
          <w:rFonts w:ascii="Times New Roman" w:hAnsi="Times New Roman" w:cs="Times New Roman"/>
          <w:i/>
          <w:sz w:val="24"/>
          <w:szCs w:val="24"/>
          <w:lang w:val="ro-RO"/>
        </w:rPr>
        <w:t>(Septoriatritici).</w:t>
      </w:r>
      <w:r w:rsidR="001319C9" w:rsidRPr="00973347">
        <w:rPr>
          <w:rFonts w:ascii="Times New Roman" w:hAnsi="Times New Roman" w:cs="Times New Roman"/>
          <w:color w:val="333333"/>
          <w:sz w:val="24"/>
          <w:szCs w:val="24"/>
          <w:shd w:val="clear" w:color="auto" w:fill="FFFFFF"/>
          <w:lang w:val="pt-BR"/>
        </w:rPr>
        <w:t xml:space="preserve"> Boala poate fi </w:t>
      </w:r>
      <w:r w:rsidR="00DC3B1B">
        <w:rPr>
          <w:rFonts w:ascii="Times New Roman" w:hAnsi="Times New Roman" w:cs="Times New Roman"/>
          <w:color w:val="333333"/>
          <w:sz w:val="24"/>
          <w:szCs w:val="24"/>
          <w:shd w:val="clear" w:color="auto" w:fill="FFFFFF"/>
          <w:lang w:val="pt-BR"/>
        </w:rPr>
        <w:t>î</w:t>
      </w:r>
      <w:r w:rsidR="001319C9" w:rsidRPr="00973347">
        <w:rPr>
          <w:rFonts w:ascii="Times New Roman" w:hAnsi="Times New Roman" w:cs="Times New Roman"/>
          <w:color w:val="333333"/>
          <w:sz w:val="24"/>
          <w:szCs w:val="24"/>
          <w:shd w:val="clear" w:color="auto" w:fill="FFFFFF"/>
          <w:lang w:val="pt-BR"/>
        </w:rPr>
        <w:t xml:space="preserve">ntalnita </w:t>
      </w:r>
      <w:r w:rsidR="00DC3B1B">
        <w:rPr>
          <w:rFonts w:ascii="Times New Roman" w:hAnsi="Times New Roman" w:cs="Times New Roman"/>
          <w:color w:val="333333"/>
          <w:sz w:val="24"/>
          <w:szCs w:val="24"/>
          <w:shd w:val="clear" w:color="auto" w:fill="FFFFFF"/>
          <w:lang w:val="pt-BR"/>
        </w:rPr>
        <w:t>î</w:t>
      </w:r>
      <w:r w:rsidR="001319C9" w:rsidRPr="00973347">
        <w:rPr>
          <w:rFonts w:ascii="Times New Roman" w:hAnsi="Times New Roman" w:cs="Times New Roman"/>
          <w:color w:val="333333"/>
          <w:sz w:val="24"/>
          <w:szCs w:val="24"/>
          <w:shd w:val="clear" w:color="auto" w:fill="FFFFFF"/>
          <w:lang w:val="pt-BR"/>
        </w:rPr>
        <w:t xml:space="preserve">n culturile de grau, secara, triticale si orz. </w:t>
      </w:r>
      <w:r w:rsidR="00DC3B1B">
        <w:rPr>
          <w:rFonts w:ascii="Times New Roman" w:hAnsi="Times New Roman" w:cs="Times New Roman"/>
          <w:color w:val="333333"/>
          <w:sz w:val="24"/>
          <w:szCs w:val="24"/>
          <w:shd w:val="clear" w:color="auto" w:fill="FFFFFF"/>
          <w:lang w:val="pt-BR"/>
        </w:rPr>
        <w:t>Î</w:t>
      </w:r>
      <w:r w:rsidR="001319C9" w:rsidRPr="00973347">
        <w:rPr>
          <w:rFonts w:ascii="Times New Roman" w:hAnsi="Times New Roman" w:cs="Times New Roman"/>
          <w:color w:val="333333"/>
          <w:sz w:val="24"/>
          <w:szCs w:val="24"/>
          <w:shd w:val="clear" w:color="auto" w:fill="FFFFFF"/>
          <w:lang w:val="pt-BR"/>
        </w:rPr>
        <w:t>n zonele mai secetoase, predomin</w:t>
      </w:r>
      <w:r w:rsidR="000D3D74" w:rsidRPr="00973347">
        <w:rPr>
          <w:rFonts w:ascii="Times New Roman" w:hAnsi="Times New Roman" w:cs="Times New Roman"/>
          <w:color w:val="333333"/>
          <w:sz w:val="24"/>
          <w:szCs w:val="24"/>
          <w:shd w:val="clear" w:color="auto" w:fill="FFFFFF"/>
          <w:lang w:val="pt-BR"/>
        </w:rPr>
        <w:t xml:space="preserve">ă </w:t>
      </w:r>
      <w:r w:rsidR="001319C9" w:rsidRPr="00973347">
        <w:rPr>
          <w:rFonts w:ascii="Times New Roman" w:hAnsi="Times New Roman" w:cs="Times New Roman"/>
          <w:i/>
          <w:color w:val="333333"/>
          <w:sz w:val="24"/>
          <w:szCs w:val="24"/>
          <w:shd w:val="clear" w:color="auto" w:fill="FFFFFF"/>
          <w:lang w:val="pt-BR"/>
        </w:rPr>
        <w:t>Septoria tritici</w:t>
      </w:r>
      <w:r w:rsidR="001319C9" w:rsidRPr="00973347">
        <w:rPr>
          <w:rFonts w:ascii="Times New Roman" w:hAnsi="Times New Roman" w:cs="Times New Roman"/>
          <w:color w:val="333333"/>
          <w:sz w:val="24"/>
          <w:szCs w:val="24"/>
          <w:shd w:val="clear" w:color="auto" w:fill="FFFFFF"/>
          <w:lang w:val="pt-BR"/>
        </w:rPr>
        <w:t xml:space="preserve">, iar </w:t>
      </w:r>
      <w:r w:rsidR="00DC3B1B">
        <w:rPr>
          <w:rFonts w:ascii="Times New Roman" w:hAnsi="Times New Roman" w:cs="Times New Roman"/>
          <w:color w:val="333333"/>
          <w:sz w:val="24"/>
          <w:szCs w:val="24"/>
          <w:shd w:val="clear" w:color="auto" w:fill="FFFFFF"/>
          <w:lang w:val="pt-BR"/>
        </w:rPr>
        <w:t>î</w:t>
      </w:r>
      <w:r w:rsidR="001319C9" w:rsidRPr="00973347">
        <w:rPr>
          <w:rFonts w:ascii="Times New Roman" w:hAnsi="Times New Roman" w:cs="Times New Roman"/>
          <w:color w:val="333333"/>
          <w:sz w:val="24"/>
          <w:szCs w:val="24"/>
          <w:shd w:val="clear" w:color="auto" w:fill="FFFFFF"/>
          <w:lang w:val="pt-BR"/>
        </w:rPr>
        <w:t xml:space="preserve">n </w:t>
      </w:r>
      <w:r w:rsidR="005655C8" w:rsidRPr="00973347">
        <w:rPr>
          <w:rFonts w:ascii="Times New Roman" w:hAnsi="Times New Roman" w:cs="Times New Roman"/>
          <w:color w:val="333333"/>
          <w:sz w:val="24"/>
          <w:szCs w:val="24"/>
          <w:shd w:val="clear" w:color="auto" w:fill="FFFFFF"/>
          <w:lang w:val="pt-BR"/>
        </w:rPr>
        <w:t>cele</w:t>
      </w:r>
      <w:r w:rsidR="001319C9" w:rsidRPr="00973347">
        <w:rPr>
          <w:rFonts w:ascii="Times New Roman" w:hAnsi="Times New Roman" w:cs="Times New Roman"/>
          <w:color w:val="333333"/>
          <w:sz w:val="24"/>
          <w:szCs w:val="24"/>
          <w:shd w:val="clear" w:color="auto" w:fill="FFFFFF"/>
          <w:lang w:val="pt-BR"/>
        </w:rPr>
        <w:t xml:space="preserve"> mai umede </w:t>
      </w:r>
      <w:r w:rsidR="001319C9" w:rsidRPr="00973347">
        <w:rPr>
          <w:rFonts w:ascii="Times New Roman" w:hAnsi="Times New Roman" w:cs="Times New Roman"/>
          <w:i/>
          <w:color w:val="333333"/>
          <w:sz w:val="24"/>
          <w:szCs w:val="24"/>
          <w:shd w:val="clear" w:color="auto" w:fill="FFFFFF"/>
          <w:lang w:val="pt-BR"/>
        </w:rPr>
        <w:t>Septoria nodorum</w:t>
      </w:r>
      <w:r w:rsidR="001319C9" w:rsidRPr="00973347">
        <w:rPr>
          <w:rFonts w:ascii="Times New Roman" w:hAnsi="Times New Roman" w:cs="Times New Roman"/>
          <w:color w:val="333333"/>
          <w:sz w:val="24"/>
          <w:szCs w:val="24"/>
          <w:shd w:val="clear" w:color="auto" w:fill="FFFFFF"/>
          <w:lang w:val="pt-BR"/>
        </w:rPr>
        <w:t xml:space="preserve">. Pe partea inferioara a frunzelor apar la </w:t>
      </w:r>
      <w:r w:rsidR="00DC3B1B">
        <w:rPr>
          <w:rFonts w:ascii="Times New Roman" w:hAnsi="Times New Roman" w:cs="Times New Roman"/>
          <w:color w:val="333333"/>
          <w:sz w:val="24"/>
          <w:szCs w:val="24"/>
          <w:shd w:val="clear" w:color="auto" w:fill="FFFFFF"/>
          <w:lang w:val="pt-BR"/>
        </w:rPr>
        <w:t>î</w:t>
      </w:r>
      <w:r w:rsidR="001319C9" w:rsidRPr="00973347">
        <w:rPr>
          <w:rFonts w:ascii="Times New Roman" w:hAnsi="Times New Roman" w:cs="Times New Roman"/>
          <w:color w:val="333333"/>
          <w:sz w:val="24"/>
          <w:szCs w:val="24"/>
          <w:shd w:val="clear" w:color="auto" w:fill="FFFFFF"/>
          <w:lang w:val="pt-BR"/>
        </w:rPr>
        <w:t>nceput pete de culoare verzui-galbui, de form</w:t>
      </w:r>
      <w:r w:rsidR="00080DB2" w:rsidRPr="00973347">
        <w:rPr>
          <w:rFonts w:ascii="Times New Roman" w:hAnsi="Times New Roman" w:cs="Times New Roman"/>
          <w:color w:val="333333"/>
          <w:sz w:val="24"/>
          <w:szCs w:val="24"/>
          <w:shd w:val="clear" w:color="auto" w:fill="FFFFFF"/>
          <w:lang w:val="pt-BR"/>
        </w:rPr>
        <w:t>ă</w:t>
      </w:r>
      <w:r w:rsidR="001319C9" w:rsidRPr="00973347">
        <w:rPr>
          <w:rFonts w:ascii="Times New Roman" w:hAnsi="Times New Roman" w:cs="Times New Roman"/>
          <w:color w:val="333333"/>
          <w:sz w:val="24"/>
          <w:szCs w:val="24"/>
          <w:shd w:val="clear" w:color="auto" w:fill="FFFFFF"/>
          <w:lang w:val="pt-BR"/>
        </w:rPr>
        <w:t xml:space="preserve"> oval</w:t>
      </w:r>
      <w:r w:rsidR="000D3D74" w:rsidRPr="00973347">
        <w:rPr>
          <w:rFonts w:ascii="Times New Roman" w:hAnsi="Times New Roman" w:cs="Times New Roman"/>
          <w:color w:val="333333"/>
          <w:sz w:val="24"/>
          <w:szCs w:val="24"/>
          <w:shd w:val="clear" w:color="auto" w:fill="FFFFFF"/>
          <w:lang w:val="pt-BR"/>
        </w:rPr>
        <w:t>ă</w:t>
      </w:r>
      <w:r w:rsidR="001319C9" w:rsidRPr="00973347">
        <w:rPr>
          <w:rFonts w:ascii="Times New Roman" w:hAnsi="Times New Roman" w:cs="Times New Roman"/>
          <w:color w:val="333333"/>
          <w:sz w:val="24"/>
          <w:szCs w:val="24"/>
          <w:shd w:val="clear" w:color="auto" w:fill="FFFFFF"/>
          <w:lang w:val="pt-BR"/>
        </w:rPr>
        <w:t>, care ulterior devin neregulate si cap</w:t>
      </w:r>
      <w:r w:rsidR="000D3D74" w:rsidRPr="00973347">
        <w:rPr>
          <w:rFonts w:ascii="Times New Roman" w:hAnsi="Times New Roman" w:cs="Times New Roman"/>
          <w:color w:val="333333"/>
          <w:sz w:val="24"/>
          <w:szCs w:val="24"/>
          <w:shd w:val="clear" w:color="auto" w:fill="FFFFFF"/>
          <w:lang w:val="pt-BR"/>
        </w:rPr>
        <w:t>ătă</w:t>
      </w:r>
      <w:r w:rsidR="001319C9" w:rsidRPr="00973347">
        <w:rPr>
          <w:rFonts w:ascii="Times New Roman" w:hAnsi="Times New Roman" w:cs="Times New Roman"/>
          <w:color w:val="333333"/>
          <w:sz w:val="24"/>
          <w:szCs w:val="24"/>
          <w:shd w:val="clear" w:color="auto" w:fill="FFFFFF"/>
          <w:lang w:val="pt-BR"/>
        </w:rPr>
        <w:t xml:space="preserve"> culoarea brună, delimitate de nervuri. </w:t>
      </w:r>
      <w:r w:rsidR="00DC3B1B">
        <w:rPr>
          <w:rFonts w:ascii="Times New Roman" w:hAnsi="Times New Roman" w:cs="Times New Roman"/>
          <w:color w:val="333333"/>
          <w:sz w:val="24"/>
          <w:szCs w:val="24"/>
          <w:shd w:val="clear" w:color="auto" w:fill="FFFFFF"/>
          <w:lang w:val="pt-BR"/>
        </w:rPr>
        <w:t>Î</w:t>
      </w:r>
      <w:r w:rsidR="001319C9" w:rsidRPr="00973347">
        <w:rPr>
          <w:rFonts w:ascii="Times New Roman" w:hAnsi="Times New Roman" w:cs="Times New Roman"/>
          <w:color w:val="333333"/>
          <w:sz w:val="24"/>
          <w:szCs w:val="24"/>
          <w:shd w:val="clear" w:color="auto" w:fill="FFFFFF"/>
          <w:lang w:val="pt-BR"/>
        </w:rPr>
        <w:t>n locurile atacate culoarea frunzelor este mai deschisă. Frunzele</w:t>
      </w:r>
      <w:r w:rsidR="005655C8" w:rsidRPr="00973347">
        <w:rPr>
          <w:rFonts w:ascii="Times New Roman" w:hAnsi="Times New Roman" w:cs="Times New Roman"/>
          <w:color w:val="333333"/>
          <w:sz w:val="24"/>
          <w:szCs w:val="24"/>
          <w:shd w:val="clear" w:color="auto" w:fill="FFFFFF"/>
          <w:lang w:val="pt-BR"/>
        </w:rPr>
        <w:t xml:space="preserve"> atacate</w:t>
      </w:r>
      <w:r w:rsidR="001319C9" w:rsidRPr="00973347">
        <w:rPr>
          <w:rFonts w:ascii="Times New Roman" w:hAnsi="Times New Roman" w:cs="Times New Roman"/>
          <w:color w:val="333333"/>
          <w:sz w:val="24"/>
          <w:szCs w:val="24"/>
          <w:shd w:val="clear" w:color="auto" w:fill="FFFFFF"/>
          <w:lang w:val="pt-BR"/>
        </w:rPr>
        <w:t xml:space="preserve"> se usuca si mor prematur. La examinare cu lupa, se observ</w:t>
      </w:r>
      <w:r w:rsidR="000D3D74" w:rsidRPr="00973347">
        <w:rPr>
          <w:rFonts w:ascii="Times New Roman" w:hAnsi="Times New Roman" w:cs="Times New Roman"/>
          <w:color w:val="333333"/>
          <w:sz w:val="24"/>
          <w:szCs w:val="24"/>
          <w:shd w:val="clear" w:color="auto" w:fill="FFFFFF"/>
          <w:lang w:val="pt-BR"/>
        </w:rPr>
        <w:t>ă</w:t>
      </w:r>
      <w:r w:rsidR="001319C9" w:rsidRPr="00973347">
        <w:rPr>
          <w:rFonts w:ascii="Times New Roman" w:hAnsi="Times New Roman" w:cs="Times New Roman"/>
          <w:color w:val="333333"/>
          <w:sz w:val="24"/>
          <w:szCs w:val="24"/>
          <w:shd w:val="clear" w:color="auto" w:fill="FFFFFF"/>
          <w:lang w:val="pt-BR"/>
        </w:rPr>
        <w:t xml:space="preserve"> picnidiile de culoare neagr</w:t>
      </w:r>
      <w:r w:rsidR="000D3D74" w:rsidRPr="00973347">
        <w:rPr>
          <w:rFonts w:ascii="Times New Roman" w:hAnsi="Times New Roman" w:cs="Times New Roman"/>
          <w:color w:val="333333"/>
          <w:sz w:val="24"/>
          <w:szCs w:val="24"/>
          <w:shd w:val="clear" w:color="auto" w:fill="FFFFFF"/>
          <w:lang w:val="pt-BR"/>
        </w:rPr>
        <w:t>ă</w:t>
      </w:r>
      <w:r w:rsidR="001319C9" w:rsidRPr="00973347">
        <w:rPr>
          <w:rFonts w:ascii="Times New Roman" w:hAnsi="Times New Roman" w:cs="Times New Roman"/>
          <w:color w:val="333333"/>
          <w:sz w:val="24"/>
          <w:szCs w:val="24"/>
          <w:shd w:val="clear" w:color="auto" w:fill="FFFFFF"/>
          <w:lang w:val="pt-BR"/>
        </w:rPr>
        <w:t xml:space="preserve">, ordonate </w:t>
      </w:r>
      <w:r w:rsidR="00DC3B1B">
        <w:rPr>
          <w:rFonts w:ascii="Times New Roman" w:hAnsi="Times New Roman" w:cs="Times New Roman"/>
          <w:color w:val="333333"/>
          <w:sz w:val="24"/>
          <w:szCs w:val="24"/>
          <w:shd w:val="clear" w:color="auto" w:fill="FFFFFF"/>
          <w:lang w:val="pt-BR"/>
        </w:rPr>
        <w:t>î</w:t>
      </w:r>
      <w:r w:rsidR="001319C9" w:rsidRPr="00973347">
        <w:rPr>
          <w:rFonts w:ascii="Times New Roman" w:hAnsi="Times New Roman" w:cs="Times New Roman"/>
          <w:color w:val="333333"/>
          <w:sz w:val="24"/>
          <w:szCs w:val="24"/>
          <w:shd w:val="clear" w:color="auto" w:fill="FFFFFF"/>
          <w:lang w:val="pt-BR"/>
        </w:rPr>
        <w:t>n rânduri (fru</w:t>
      </w:r>
      <w:r w:rsidR="000D3D74" w:rsidRPr="00973347">
        <w:rPr>
          <w:rFonts w:ascii="Times New Roman" w:hAnsi="Times New Roman" w:cs="Times New Roman"/>
          <w:color w:val="333333"/>
          <w:sz w:val="24"/>
          <w:szCs w:val="24"/>
          <w:shd w:val="clear" w:color="auto" w:fill="FFFFFF"/>
          <w:lang w:val="pt-BR"/>
        </w:rPr>
        <w:t>ctificatii</w:t>
      </w:r>
      <w:r w:rsidR="001319C9" w:rsidRPr="00973347">
        <w:rPr>
          <w:rFonts w:ascii="Times New Roman" w:hAnsi="Times New Roman" w:cs="Times New Roman"/>
          <w:color w:val="333333"/>
          <w:sz w:val="24"/>
          <w:szCs w:val="24"/>
          <w:shd w:val="clear" w:color="auto" w:fill="FFFFFF"/>
          <w:lang w:val="pt-BR"/>
        </w:rPr>
        <w:t xml:space="preserve">). Atacul la spic duce la </w:t>
      </w:r>
      <w:r w:rsidR="00080DB2" w:rsidRPr="00973347">
        <w:rPr>
          <w:rFonts w:ascii="Times New Roman" w:hAnsi="Times New Roman" w:cs="Times New Roman"/>
          <w:color w:val="333333"/>
          <w:sz w:val="24"/>
          <w:szCs w:val="24"/>
          <w:shd w:val="clear" w:color="auto" w:fill="FFFFFF"/>
          <w:lang w:val="pt-BR"/>
        </w:rPr>
        <w:t>ș</w:t>
      </w:r>
      <w:r w:rsidR="001319C9" w:rsidRPr="00973347">
        <w:rPr>
          <w:rFonts w:ascii="Times New Roman" w:hAnsi="Times New Roman" w:cs="Times New Roman"/>
          <w:color w:val="333333"/>
          <w:sz w:val="24"/>
          <w:szCs w:val="24"/>
          <w:shd w:val="clear" w:color="auto" w:fill="FFFFFF"/>
          <w:lang w:val="pt-BR"/>
        </w:rPr>
        <w:t>i</w:t>
      </w:r>
      <w:r w:rsidR="00080DB2" w:rsidRPr="00973347">
        <w:rPr>
          <w:rFonts w:ascii="Times New Roman" w:hAnsi="Times New Roman" w:cs="Times New Roman"/>
          <w:color w:val="333333"/>
          <w:sz w:val="24"/>
          <w:szCs w:val="24"/>
          <w:shd w:val="clear" w:color="auto" w:fill="FFFFFF"/>
          <w:lang w:val="pt-BR"/>
        </w:rPr>
        <w:t>ș</w:t>
      </w:r>
      <w:r w:rsidR="001319C9" w:rsidRPr="00973347">
        <w:rPr>
          <w:rFonts w:ascii="Times New Roman" w:hAnsi="Times New Roman" w:cs="Times New Roman"/>
          <w:color w:val="333333"/>
          <w:sz w:val="24"/>
          <w:szCs w:val="24"/>
          <w:shd w:val="clear" w:color="auto" w:fill="FFFFFF"/>
          <w:lang w:val="pt-BR"/>
        </w:rPr>
        <w:t>t</w:t>
      </w:r>
      <w:r w:rsidR="00080DB2" w:rsidRPr="00973347">
        <w:rPr>
          <w:rFonts w:ascii="Times New Roman" w:hAnsi="Times New Roman" w:cs="Times New Roman"/>
          <w:color w:val="333333"/>
          <w:sz w:val="24"/>
          <w:szCs w:val="24"/>
          <w:shd w:val="clear" w:color="auto" w:fill="FFFFFF"/>
          <w:lang w:val="pt-BR"/>
        </w:rPr>
        <w:t>ă</w:t>
      </w:r>
      <w:r w:rsidR="001319C9" w:rsidRPr="00973347">
        <w:rPr>
          <w:rFonts w:ascii="Times New Roman" w:hAnsi="Times New Roman" w:cs="Times New Roman"/>
          <w:color w:val="333333"/>
          <w:sz w:val="24"/>
          <w:szCs w:val="24"/>
          <w:shd w:val="clear" w:color="auto" w:fill="FFFFFF"/>
          <w:lang w:val="pt-BR"/>
        </w:rPr>
        <w:t>virea boabelor si  poate constit</w:t>
      </w:r>
      <w:r w:rsidR="00E77C4F" w:rsidRPr="00973347">
        <w:rPr>
          <w:rFonts w:ascii="Times New Roman" w:hAnsi="Times New Roman" w:cs="Times New Roman"/>
          <w:color w:val="333333"/>
          <w:sz w:val="24"/>
          <w:szCs w:val="24"/>
          <w:shd w:val="clear" w:color="auto" w:fill="FFFFFF"/>
          <w:lang w:val="pt-BR"/>
        </w:rPr>
        <w:t>ui o sursa de infectie. A</w:t>
      </w:r>
      <w:r w:rsidR="001319C9" w:rsidRPr="00973347">
        <w:rPr>
          <w:rFonts w:ascii="Times New Roman" w:hAnsi="Times New Roman" w:cs="Times New Roman"/>
          <w:color w:val="333333"/>
          <w:sz w:val="24"/>
          <w:szCs w:val="24"/>
          <w:shd w:val="clear" w:color="auto" w:fill="FFFFFF"/>
          <w:lang w:val="pt-BR"/>
        </w:rPr>
        <w:t>tac</w:t>
      </w:r>
      <w:r w:rsidR="00E77C4F" w:rsidRPr="00973347">
        <w:rPr>
          <w:rFonts w:ascii="Times New Roman" w:hAnsi="Times New Roman" w:cs="Times New Roman"/>
          <w:color w:val="333333"/>
          <w:sz w:val="24"/>
          <w:szCs w:val="24"/>
          <w:shd w:val="clear" w:color="auto" w:fill="FFFFFF"/>
          <w:lang w:val="pt-BR"/>
        </w:rPr>
        <w:t>ul</w:t>
      </w:r>
      <w:r w:rsidR="001319C9" w:rsidRPr="00973347">
        <w:rPr>
          <w:rFonts w:ascii="Times New Roman" w:hAnsi="Times New Roman" w:cs="Times New Roman"/>
          <w:color w:val="333333"/>
          <w:sz w:val="24"/>
          <w:szCs w:val="24"/>
          <w:shd w:val="clear" w:color="auto" w:fill="FFFFFF"/>
          <w:lang w:val="pt-BR"/>
        </w:rPr>
        <w:t>, influenteaz</w:t>
      </w:r>
      <w:r w:rsidR="00E77C4F" w:rsidRPr="00973347">
        <w:rPr>
          <w:rFonts w:ascii="Times New Roman" w:hAnsi="Times New Roman" w:cs="Times New Roman"/>
          <w:color w:val="333333"/>
          <w:sz w:val="24"/>
          <w:szCs w:val="24"/>
          <w:shd w:val="clear" w:color="auto" w:fill="FFFFFF"/>
          <w:lang w:val="pt-BR"/>
        </w:rPr>
        <w:t>ă</w:t>
      </w:r>
      <w:r w:rsidR="001319C9" w:rsidRPr="00973347">
        <w:rPr>
          <w:rFonts w:ascii="Times New Roman" w:hAnsi="Times New Roman" w:cs="Times New Roman"/>
          <w:color w:val="333333"/>
          <w:sz w:val="24"/>
          <w:szCs w:val="24"/>
          <w:shd w:val="clear" w:color="auto" w:fill="FFFFFF"/>
          <w:lang w:val="pt-BR"/>
        </w:rPr>
        <w:t xml:space="preserve"> negativ procesul de asimilatie si determin</w:t>
      </w:r>
      <w:r w:rsidR="00E77C4F" w:rsidRPr="00973347">
        <w:rPr>
          <w:rFonts w:ascii="Times New Roman" w:hAnsi="Times New Roman" w:cs="Times New Roman"/>
          <w:color w:val="333333"/>
          <w:sz w:val="24"/>
          <w:szCs w:val="24"/>
          <w:shd w:val="clear" w:color="auto" w:fill="FFFFFF"/>
          <w:lang w:val="pt-BR"/>
        </w:rPr>
        <w:t>ă</w:t>
      </w:r>
      <w:r w:rsidR="001319C9" w:rsidRPr="00973347">
        <w:rPr>
          <w:rFonts w:ascii="Times New Roman" w:hAnsi="Times New Roman" w:cs="Times New Roman"/>
          <w:color w:val="333333"/>
          <w:sz w:val="24"/>
          <w:szCs w:val="24"/>
          <w:shd w:val="clear" w:color="auto" w:fill="FFFFFF"/>
          <w:lang w:val="pt-BR"/>
        </w:rPr>
        <w:t xml:space="preserve"> sc</w:t>
      </w:r>
      <w:r w:rsidR="00E77C4F" w:rsidRPr="00973347">
        <w:rPr>
          <w:rFonts w:ascii="Times New Roman" w:hAnsi="Times New Roman" w:cs="Times New Roman"/>
          <w:color w:val="333333"/>
          <w:sz w:val="24"/>
          <w:szCs w:val="24"/>
          <w:shd w:val="clear" w:color="auto" w:fill="FFFFFF"/>
          <w:lang w:val="pt-BR"/>
        </w:rPr>
        <w:t>ăderi semnificative de productie</w:t>
      </w:r>
      <w:r w:rsidR="001319C9" w:rsidRPr="00973347">
        <w:rPr>
          <w:rFonts w:ascii="Times New Roman" w:hAnsi="Times New Roman" w:cs="Times New Roman"/>
          <w:color w:val="333333"/>
          <w:sz w:val="24"/>
          <w:szCs w:val="24"/>
          <w:shd w:val="clear" w:color="auto" w:fill="FFFFFF"/>
          <w:lang w:val="pt-BR"/>
        </w:rPr>
        <w:t>. Agentul patogen este agresiv chiar si la temperaturi mai sc</w:t>
      </w:r>
      <w:r w:rsidR="00080DB2" w:rsidRPr="00973347">
        <w:rPr>
          <w:rFonts w:ascii="Times New Roman" w:hAnsi="Times New Roman" w:cs="Times New Roman"/>
          <w:color w:val="333333"/>
          <w:sz w:val="24"/>
          <w:szCs w:val="24"/>
          <w:shd w:val="clear" w:color="auto" w:fill="FFFFFF"/>
          <w:lang w:val="pt-BR"/>
        </w:rPr>
        <w:t>ă</w:t>
      </w:r>
      <w:r w:rsidR="001319C9" w:rsidRPr="00973347">
        <w:rPr>
          <w:rFonts w:ascii="Times New Roman" w:hAnsi="Times New Roman" w:cs="Times New Roman"/>
          <w:color w:val="333333"/>
          <w:sz w:val="24"/>
          <w:szCs w:val="24"/>
          <w:shd w:val="clear" w:color="auto" w:fill="FFFFFF"/>
          <w:lang w:val="pt-BR"/>
        </w:rPr>
        <w:t>zute, astfel incat el se poate extinde chiar si in iernile mai blande.</w:t>
      </w:r>
      <w:r w:rsidR="006F5B60">
        <w:rPr>
          <w:rFonts w:ascii="Times New Roman" w:hAnsi="Times New Roman" w:cs="Times New Roman"/>
          <w:color w:val="444444"/>
          <w:sz w:val="24"/>
          <w:szCs w:val="24"/>
          <w:shd w:val="clear" w:color="auto" w:fill="FFFFFF"/>
          <w:lang w:val="pt-BR"/>
        </w:rPr>
        <w:t xml:space="preserve"> </w:t>
      </w:r>
    </w:p>
    <w:p w:rsidR="006F5B60" w:rsidRDefault="006F5B60" w:rsidP="006F5B60">
      <w:pPr>
        <w:spacing w:after="0"/>
        <w:ind w:left="-142" w:firstLine="862"/>
        <w:jc w:val="both"/>
        <w:rPr>
          <w:rFonts w:ascii="Times New Roman" w:hAnsi="Times New Roman" w:cs="Times New Roman"/>
          <w:sz w:val="24"/>
          <w:szCs w:val="24"/>
          <w:lang w:val="ro-RO"/>
        </w:rPr>
        <w:sectPr w:rsidR="006F5B60" w:rsidSect="00F56EDE">
          <w:type w:val="continuous"/>
          <w:pgSz w:w="12240" w:h="15840"/>
          <w:pgMar w:top="567" w:right="567" w:bottom="567" w:left="907" w:header="227" w:footer="709" w:gutter="0"/>
          <w:cols w:num="2" w:space="710" w:equalWidth="0">
            <w:col w:w="3062" w:space="284"/>
            <w:col w:w="7420"/>
          </w:cols>
          <w:docGrid w:linePitch="360"/>
        </w:sectPr>
      </w:pPr>
    </w:p>
    <w:p w:rsidR="006F5B60" w:rsidRDefault="006F5B60" w:rsidP="006F5B60">
      <w:pPr>
        <w:spacing w:after="0"/>
        <w:ind w:left="-142" w:firstLine="862"/>
        <w:jc w:val="both"/>
        <w:rPr>
          <w:rFonts w:ascii="Times New Roman" w:hAnsi="Times New Roman" w:cs="Times New Roman"/>
          <w:color w:val="444444"/>
          <w:sz w:val="24"/>
          <w:szCs w:val="24"/>
          <w:shd w:val="clear" w:color="auto" w:fill="FFFFFF"/>
          <w:lang w:val="pt-BR"/>
        </w:rPr>
      </w:pPr>
      <w:r w:rsidRPr="00973347">
        <w:rPr>
          <w:rFonts w:ascii="Times New Roman" w:hAnsi="Times New Roman" w:cs="Times New Roman"/>
          <w:sz w:val="24"/>
          <w:szCs w:val="24"/>
          <w:lang w:val="ro-RO"/>
        </w:rPr>
        <w:lastRenderedPageBreak/>
        <w:t>Plăntuțele tinere atacate, smulse din pământ, prezintă pe bobul din careprovin numeroase picnidii, grupate în număr mai mare în apropierea șanțului ventral.</w:t>
      </w:r>
      <w:r w:rsidRPr="00973347">
        <w:rPr>
          <w:rFonts w:ascii="Times New Roman" w:hAnsi="Times New Roman" w:cs="Times New Roman"/>
          <w:color w:val="444444"/>
          <w:sz w:val="24"/>
          <w:szCs w:val="24"/>
          <w:shd w:val="clear" w:color="auto" w:fill="FFFFFF"/>
          <w:lang w:val="pt-BR"/>
        </w:rPr>
        <w:t xml:space="preserve">Sunt afectate mai ales culturile de grâu care au fost semănate mai devreme, au densitate mare și au intrat bine dezvoltate în iarnă. Umiditatea favorizează acest patogen care poate realiza infecții într-un interval de temperatură, cuprins între 5-35 </w:t>
      </w:r>
      <w:r w:rsidRPr="00973347">
        <w:rPr>
          <w:rFonts w:ascii="Times New Roman" w:hAnsi="Times New Roman" w:cs="Times New Roman"/>
          <w:color w:val="444444"/>
          <w:sz w:val="24"/>
          <w:szCs w:val="24"/>
          <w:shd w:val="clear" w:color="auto" w:fill="FFFFFF"/>
          <w:vertAlign w:val="superscript"/>
          <w:lang w:val="pt-BR"/>
        </w:rPr>
        <w:t>o</w:t>
      </w:r>
      <w:r w:rsidRPr="00973347">
        <w:rPr>
          <w:rFonts w:ascii="Times New Roman" w:hAnsi="Times New Roman" w:cs="Times New Roman"/>
          <w:color w:val="444444"/>
          <w:sz w:val="24"/>
          <w:szCs w:val="24"/>
          <w:shd w:val="clear" w:color="auto" w:fill="FFFFFF"/>
          <w:lang w:val="pt-BR"/>
        </w:rPr>
        <w:t>C.</w:t>
      </w:r>
    </w:p>
    <w:p w:rsidR="006F5B60" w:rsidRDefault="006F5B60" w:rsidP="004930A7">
      <w:pPr>
        <w:spacing w:after="0"/>
        <w:ind w:left="-142" w:firstLine="862"/>
        <w:jc w:val="both"/>
        <w:rPr>
          <w:rFonts w:ascii="Times New Roman" w:hAnsi="Times New Roman" w:cs="Times New Roman"/>
          <w:color w:val="444444"/>
          <w:sz w:val="24"/>
          <w:szCs w:val="24"/>
          <w:shd w:val="clear" w:color="auto" w:fill="FFFFFF"/>
          <w:lang w:val="pt-BR"/>
        </w:rPr>
        <w:sectPr w:rsidR="006F5B60" w:rsidSect="006F5B60">
          <w:type w:val="continuous"/>
          <w:pgSz w:w="12240" w:h="15840"/>
          <w:pgMar w:top="567" w:right="567" w:bottom="567" w:left="907" w:header="227" w:footer="709" w:gutter="0"/>
          <w:cols w:space="710"/>
          <w:docGrid w:linePitch="360"/>
        </w:sectPr>
      </w:pPr>
    </w:p>
    <w:p w:rsidR="00080DB2" w:rsidRPr="00973347" w:rsidRDefault="005C384A" w:rsidP="005C384A">
      <w:pPr>
        <w:spacing w:after="0"/>
        <w:ind w:left="-142" w:hanging="142"/>
        <w:jc w:val="both"/>
        <w:rPr>
          <w:rFonts w:ascii="Times New Roman" w:hAnsi="Times New Roman" w:cs="Times New Roman"/>
          <w:sz w:val="24"/>
          <w:szCs w:val="24"/>
          <w:lang w:val="pt-BR"/>
        </w:rPr>
      </w:pPr>
      <w:r>
        <w:rPr>
          <w:rFonts w:ascii="Times New Roman" w:hAnsi="Times New Roman" w:cs="Times New Roman"/>
          <w:b/>
          <w:bCs/>
          <w:sz w:val="24"/>
          <w:szCs w:val="24"/>
          <w:lang w:val="pt-BR"/>
        </w:rPr>
        <w:lastRenderedPageBreak/>
        <w:t xml:space="preserve">  </w:t>
      </w:r>
      <w:r>
        <w:rPr>
          <w:rFonts w:ascii="Times New Roman" w:hAnsi="Times New Roman" w:cs="Times New Roman"/>
          <w:b/>
          <w:bCs/>
          <w:sz w:val="24"/>
          <w:szCs w:val="24"/>
          <w:lang w:val="pt-BR"/>
        </w:rPr>
        <w:tab/>
      </w:r>
      <w:r>
        <w:rPr>
          <w:rFonts w:ascii="Times New Roman" w:hAnsi="Times New Roman" w:cs="Times New Roman"/>
          <w:b/>
          <w:bCs/>
          <w:sz w:val="24"/>
          <w:szCs w:val="24"/>
          <w:lang w:val="pt-BR"/>
        </w:rPr>
        <w:tab/>
      </w:r>
      <w:r>
        <w:rPr>
          <w:rFonts w:ascii="Times New Roman" w:hAnsi="Times New Roman" w:cs="Times New Roman"/>
          <w:b/>
          <w:bCs/>
          <w:sz w:val="24"/>
          <w:szCs w:val="24"/>
          <w:lang w:val="pt-BR"/>
        </w:rPr>
        <w:tab/>
      </w:r>
      <w:r w:rsidR="00080DB2" w:rsidRPr="00973347">
        <w:rPr>
          <w:rFonts w:ascii="Times New Roman" w:hAnsi="Times New Roman" w:cs="Times New Roman"/>
          <w:b/>
          <w:bCs/>
          <w:sz w:val="24"/>
          <w:szCs w:val="24"/>
          <w:lang w:val="pt-BR"/>
        </w:rPr>
        <w:t>P</w:t>
      </w:r>
      <w:r>
        <w:rPr>
          <w:rFonts w:ascii="Times New Roman" w:hAnsi="Times New Roman" w:cs="Times New Roman"/>
          <w:b/>
          <w:bCs/>
          <w:sz w:val="24"/>
          <w:szCs w:val="24"/>
          <w:lang w:val="pt-BR"/>
        </w:rPr>
        <w:t>ă</w:t>
      </w:r>
      <w:r w:rsidR="00080DB2" w:rsidRPr="00973347">
        <w:rPr>
          <w:rFonts w:ascii="Times New Roman" w:hAnsi="Times New Roman" w:cs="Times New Roman"/>
          <w:b/>
          <w:bCs/>
          <w:sz w:val="24"/>
          <w:szCs w:val="24"/>
          <w:lang w:val="pt-BR"/>
        </w:rPr>
        <w:t>tarea reticular</w:t>
      </w:r>
      <w:r>
        <w:rPr>
          <w:rFonts w:ascii="Times New Roman" w:hAnsi="Times New Roman" w:cs="Times New Roman"/>
          <w:b/>
          <w:bCs/>
          <w:sz w:val="24"/>
          <w:szCs w:val="24"/>
          <w:lang w:val="ro-RO"/>
        </w:rPr>
        <w:t>ă</w:t>
      </w:r>
      <w:r w:rsidR="00080DB2" w:rsidRPr="00973347">
        <w:rPr>
          <w:rFonts w:ascii="Times New Roman" w:hAnsi="Times New Roman" w:cs="Times New Roman"/>
          <w:b/>
          <w:bCs/>
          <w:sz w:val="24"/>
          <w:szCs w:val="24"/>
          <w:lang w:val="pt-BR"/>
        </w:rPr>
        <w:t xml:space="preserve"> a frunzelor de orz</w:t>
      </w:r>
      <w:r>
        <w:rPr>
          <w:rFonts w:ascii="Times New Roman" w:hAnsi="Times New Roman" w:cs="Times New Roman"/>
          <w:b/>
          <w:bCs/>
          <w:sz w:val="24"/>
          <w:szCs w:val="24"/>
          <w:lang w:val="pt-BR"/>
        </w:rPr>
        <w:t xml:space="preserve"> </w:t>
      </w:r>
      <w:r w:rsidR="00080DB2" w:rsidRPr="005C384A">
        <w:rPr>
          <w:rFonts w:ascii="Times New Roman" w:hAnsi="Times New Roman" w:cs="Times New Roman"/>
          <w:iCs/>
          <w:sz w:val="24"/>
          <w:szCs w:val="24"/>
          <w:lang w:val="pt-BR"/>
        </w:rPr>
        <w:t>(</w:t>
      </w:r>
      <w:r w:rsidR="00080DB2" w:rsidRPr="00973347">
        <w:rPr>
          <w:rFonts w:ascii="Times New Roman" w:hAnsi="Times New Roman" w:cs="Times New Roman"/>
          <w:i/>
          <w:iCs/>
          <w:sz w:val="24"/>
          <w:szCs w:val="24"/>
          <w:lang w:val="pt-BR"/>
        </w:rPr>
        <w:t>Pyrenophora teres</w:t>
      </w:r>
      <w:r w:rsidR="00080DB2" w:rsidRPr="006F5B60">
        <w:rPr>
          <w:rFonts w:ascii="Times New Roman" w:hAnsi="Times New Roman" w:cs="Times New Roman"/>
          <w:iCs/>
          <w:sz w:val="24"/>
          <w:szCs w:val="24"/>
          <w:lang w:val="pt-BR"/>
        </w:rPr>
        <w:t>).</w:t>
      </w:r>
      <w:r w:rsidR="006F5B60">
        <w:rPr>
          <w:rFonts w:ascii="Times New Roman" w:hAnsi="Times New Roman" w:cs="Times New Roman"/>
          <w:sz w:val="24"/>
          <w:szCs w:val="24"/>
          <w:lang w:val="pt-BR"/>
        </w:rPr>
        <w:t xml:space="preserve"> </w:t>
      </w:r>
      <w:r w:rsidR="00080DB2" w:rsidRPr="00973347">
        <w:rPr>
          <w:rFonts w:ascii="Times New Roman" w:hAnsi="Times New Roman" w:cs="Times New Roman"/>
          <w:sz w:val="24"/>
          <w:szCs w:val="24"/>
          <w:lang w:val="pt-BR"/>
        </w:rPr>
        <w:t>B</w:t>
      </w:r>
      <w:r>
        <w:rPr>
          <w:rFonts w:ascii="Times New Roman" w:hAnsi="Times New Roman" w:cs="Times New Roman"/>
          <w:sz w:val="24"/>
          <w:szCs w:val="24"/>
          <w:lang w:val="pt-BR"/>
        </w:rPr>
        <w:t xml:space="preserve">oala poate </w:t>
      </w:r>
      <w:r w:rsidR="00080DB2" w:rsidRPr="00973347">
        <w:rPr>
          <w:rFonts w:ascii="Times New Roman" w:hAnsi="Times New Roman" w:cs="Times New Roman"/>
          <w:sz w:val="24"/>
          <w:szCs w:val="24"/>
          <w:lang w:val="pt-BR"/>
        </w:rPr>
        <w:t>afecta puternic culturile de orz de toamn</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 xml:space="preserve"> sem</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nat t</w:t>
      </w:r>
      <w:r>
        <w:rPr>
          <w:rFonts w:ascii="Times New Roman" w:hAnsi="Times New Roman" w:cs="Times New Roman"/>
          <w:sz w:val="24"/>
          <w:szCs w:val="24"/>
          <w:lang w:val="pt-BR"/>
        </w:rPr>
        <w:t>â</w:t>
      </w:r>
      <w:r w:rsidR="00080DB2" w:rsidRPr="00973347">
        <w:rPr>
          <w:rFonts w:ascii="Times New Roman" w:hAnsi="Times New Roman" w:cs="Times New Roman"/>
          <w:sz w:val="24"/>
          <w:szCs w:val="24"/>
          <w:lang w:val="pt-BR"/>
        </w:rPr>
        <w:t>rziu sau cel de prim</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var</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 xml:space="preserve"> sem</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nat devreme.</w:t>
      </w:r>
      <w:r>
        <w:rPr>
          <w:rFonts w:ascii="Times New Roman" w:hAnsi="Times New Roman" w:cs="Times New Roman"/>
          <w:sz w:val="24"/>
          <w:szCs w:val="24"/>
          <w:lang w:val="pt-BR"/>
        </w:rPr>
        <w:t xml:space="preserve"> </w:t>
      </w:r>
      <w:r w:rsidR="00080DB2" w:rsidRPr="00973347">
        <w:rPr>
          <w:rFonts w:ascii="Times New Roman" w:hAnsi="Times New Roman" w:cs="Times New Roman"/>
          <w:sz w:val="24"/>
          <w:szCs w:val="24"/>
          <w:lang w:val="pt-BR"/>
        </w:rPr>
        <w:t xml:space="preserve">Simptomele constau </w:t>
      </w:r>
      <w:r>
        <w:rPr>
          <w:rFonts w:ascii="Times New Roman" w:hAnsi="Times New Roman" w:cs="Times New Roman"/>
          <w:sz w:val="24"/>
          <w:szCs w:val="24"/>
          <w:lang w:val="pt-BR"/>
        </w:rPr>
        <w:t>î</w:t>
      </w:r>
      <w:r w:rsidR="00080DB2" w:rsidRPr="00973347">
        <w:rPr>
          <w:rFonts w:ascii="Times New Roman" w:hAnsi="Times New Roman" w:cs="Times New Roman"/>
          <w:sz w:val="24"/>
          <w:szCs w:val="24"/>
          <w:lang w:val="pt-BR"/>
        </w:rPr>
        <w:t xml:space="preserve">n pete de culoare maro </w:t>
      </w:r>
      <w:r>
        <w:rPr>
          <w:rFonts w:ascii="Times New Roman" w:hAnsi="Times New Roman" w:cs="Times New Roman"/>
          <w:sz w:val="24"/>
          <w:szCs w:val="24"/>
          <w:lang w:val="pt-BR"/>
        </w:rPr>
        <w:t>î</w:t>
      </w:r>
      <w:r w:rsidR="00080DB2" w:rsidRPr="00973347">
        <w:rPr>
          <w:rFonts w:ascii="Times New Roman" w:hAnsi="Times New Roman" w:cs="Times New Roman"/>
          <w:sz w:val="24"/>
          <w:szCs w:val="24"/>
          <w:lang w:val="pt-BR"/>
        </w:rPr>
        <w:t xml:space="preserve">nchis </w:t>
      </w:r>
      <w:r>
        <w:rPr>
          <w:rFonts w:ascii="Times New Roman" w:hAnsi="Times New Roman" w:cs="Times New Roman"/>
          <w:sz w:val="24"/>
          <w:szCs w:val="24"/>
          <w:lang w:val="pt-BR"/>
        </w:rPr>
        <w:t>î</w:t>
      </w:r>
      <w:r w:rsidR="00080DB2" w:rsidRPr="00973347">
        <w:rPr>
          <w:rFonts w:ascii="Times New Roman" w:hAnsi="Times New Roman" w:cs="Times New Roman"/>
          <w:sz w:val="24"/>
          <w:szCs w:val="24"/>
          <w:lang w:val="pt-BR"/>
        </w:rPr>
        <w:t>n form</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 xml:space="preserve"> oval</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00080DB2" w:rsidRPr="00973347">
        <w:rPr>
          <w:rFonts w:ascii="Times New Roman" w:hAnsi="Times New Roman" w:cs="Times New Roman"/>
          <w:sz w:val="24"/>
          <w:szCs w:val="24"/>
          <w:lang w:val="pt-BR"/>
        </w:rPr>
        <w:t>Primele simptome apar pe frunzele de la baza plantelor sub forma unor pete mici brun-deschis, care se maresc, pe m</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sur</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 xml:space="preserve"> ce boala evolu</w:t>
      </w:r>
      <w:r>
        <w:rPr>
          <w:rFonts w:ascii="Times New Roman" w:hAnsi="Times New Roman" w:cs="Times New Roman"/>
          <w:sz w:val="24"/>
          <w:szCs w:val="24"/>
          <w:lang w:val="pt-BR"/>
        </w:rPr>
        <w:t>e</w:t>
      </w:r>
      <w:r w:rsidR="00080DB2" w:rsidRPr="00973347">
        <w:rPr>
          <w:rFonts w:ascii="Times New Roman" w:hAnsi="Times New Roman" w:cs="Times New Roman"/>
          <w:sz w:val="24"/>
          <w:szCs w:val="24"/>
          <w:lang w:val="pt-BR"/>
        </w:rPr>
        <w:t>az</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00080DB2" w:rsidRPr="00973347">
        <w:rPr>
          <w:rFonts w:ascii="Times New Roman" w:hAnsi="Times New Roman" w:cs="Times New Roman"/>
          <w:sz w:val="24"/>
          <w:szCs w:val="24"/>
          <w:lang w:val="pt-BR"/>
        </w:rPr>
        <w:t>Mai t</w:t>
      </w:r>
      <w:r>
        <w:rPr>
          <w:rFonts w:ascii="Times New Roman" w:hAnsi="Times New Roman" w:cs="Times New Roman"/>
          <w:sz w:val="24"/>
          <w:szCs w:val="24"/>
          <w:lang w:val="pt-BR"/>
        </w:rPr>
        <w:t>â</w:t>
      </w:r>
      <w:r w:rsidR="00080DB2" w:rsidRPr="00973347">
        <w:rPr>
          <w:rFonts w:ascii="Times New Roman" w:hAnsi="Times New Roman" w:cs="Times New Roman"/>
          <w:sz w:val="24"/>
          <w:szCs w:val="24"/>
          <w:lang w:val="pt-BR"/>
        </w:rPr>
        <w:t>rziu, petele cap</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t</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 xml:space="preserve"> </w:t>
      </w:r>
      <w:r>
        <w:rPr>
          <w:rFonts w:ascii="Times New Roman" w:hAnsi="Times New Roman" w:cs="Times New Roman"/>
          <w:sz w:val="24"/>
          <w:szCs w:val="24"/>
          <w:lang w:val="pt-BR"/>
        </w:rPr>
        <w:t>î</w:t>
      </w:r>
      <w:r w:rsidR="00080DB2" w:rsidRPr="00973347">
        <w:rPr>
          <w:rFonts w:ascii="Times New Roman" w:hAnsi="Times New Roman" w:cs="Times New Roman"/>
          <w:sz w:val="24"/>
          <w:szCs w:val="24"/>
          <w:lang w:val="pt-BR"/>
        </w:rPr>
        <w:t xml:space="preserve">n </w:t>
      </w:r>
      <w:r>
        <w:rPr>
          <w:rFonts w:ascii="Times New Roman" w:hAnsi="Times New Roman" w:cs="Times New Roman"/>
          <w:sz w:val="24"/>
          <w:szCs w:val="24"/>
          <w:lang w:val="pt-BR"/>
        </w:rPr>
        <w:t>î</w:t>
      </w:r>
      <w:r w:rsidR="00080DB2" w:rsidRPr="00973347">
        <w:rPr>
          <w:rFonts w:ascii="Times New Roman" w:hAnsi="Times New Roman" w:cs="Times New Roman"/>
          <w:sz w:val="24"/>
          <w:szCs w:val="24"/>
          <w:lang w:val="pt-BR"/>
        </w:rPr>
        <w:t>ntregime o culoare uniform</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,brun–inchis,</w:t>
      </w:r>
      <w:r>
        <w:rPr>
          <w:rFonts w:ascii="Times New Roman" w:hAnsi="Times New Roman" w:cs="Times New Roman"/>
          <w:sz w:val="24"/>
          <w:szCs w:val="24"/>
          <w:lang w:val="pt-BR"/>
        </w:rPr>
        <w:t xml:space="preserve"> </w:t>
      </w:r>
      <w:r w:rsidR="00080DB2" w:rsidRPr="00973347">
        <w:rPr>
          <w:rFonts w:ascii="Times New Roman" w:hAnsi="Times New Roman" w:cs="Times New Roman"/>
          <w:sz w:val="24"/>
          <w:szCs w:val="24"/>
          <w:lang w:val="pt-BR"/>
        </w:rPr>
        <w:t xml:space="preserve">fiind </w:t>
      </w:r>
      <w:r>
        <w:rPr>
          <w:rFonts w:ascii="Times New Roman" w:hAnsi="Times New Roman" w:cs="Times New Roman"/>
          <w:sz w:val="24"/>
          <w:szCs w:val="24"/>
          <w:lang w:val="pt-BR"/>
        </w:rPr>
        <w:t>î</w:t>
      </w:r>
      <w:r w:rsidR="00080DB2" w:rsidRPr="00973347">
        <w:rPr>
          <w:rFonts w:ascii="Times New Roman" w:hAnsi="Times New Roman" w:cs="Times New Roman"/>
          <w:sz w:val="24"/>
          <w:szCs w:val="24"/>
          <w:lang w:val="pt-BR"/>
        </w:rPr>
        <w:t>nconjurate de un br</w:t>
      </w:r>
      <w:r>
        <w:rPr>
          <w:rFonts w:ascii="Times New Roman" w:hAnsi="Times New Roman" w:cs="Times New Roman"/>
          <w:sz w:val="24"/>
          <w:szCs w:val="24"/>
          <w:lang w:val="pt-BR"/>
        </w:rPr>
        <w:t>â</w:t>
      </w:r>
      <w:r w:rsidR="00080DB2" w:rsidRPr="00973347">
        <w:rPr>
          <w:rFonts w:ascii="Times New Roman" w:hAnsi="Times New Roman" w:cs="Times New Roman"/>
          <w:sz w:val="24"/>
          <w:szCs w:val="24"/>
          <w:lang w:val="pt-BR"/>
        </w:rPr>
        <w:t>u g</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lbui.</w:t>
      </w:r>
      <w:r>
        <w:rPr>
          <w:rFonts w:ascii="Times New Roman" w:hAnsi="Times New Roman" w:cs="Times New Roman"/>
          <w:sz w:val="24"/>
          <w:szCs w:val="24"/>
          <w:lang w:val="pt-BR"/>
        </w:rPr>
        <w:t xml:space="preserve"> </w:t>
      </w:r>
      <w:r w:rsidR="00080DB2" w:rsidRPr="00973347">
        <w:rPr>
          <w:rFonts w:ascii="Times New Roman" w:hAnsi="Times New Roman" w:cs="Times New Roman"/>
          <w:sz w:val="24"/>
          <w:szCs w:val="24"/>
          <w:lang w:val="pt-BR"/>
        </w:rPr>
        <w:t>Spre sf</w:t>
      </w:r>
      <w:r>
        <w:rPr>
          <w:rFonts w:ascii="Times New Roman" w:hAnsi="Times New Roman" w:cs="Times New Roman"/>
          <w:sz w:val="24"/>
          <w:szCs w:val="24"/>
          <w:lang w:val="pt-BR"/>
        </w:rPr>
        <w:t>â</w:t>
      </w:r>
      <w:r w:rsidR="00080DB2" w:rsidRPr="00973347">
        <w:rPr>
          <w:rFonts w:ascii="Times New Roman" w:hAnsi="Times New Roman" w:cs="Times New Roman"/>
          <w:sz w:val="24"/>
          <w:szCs w:val="24"/>
          <w:lang w:val="pt-BR"/>
        </w:rPr>
        <w:t>r</w:t>
      </w:r>
      <w:r>
        <w:rPr>
          <w:rFonts w:ascii="Times New Roman" w:hAnsi="Times New Roman" w:cs="Times New Roman"/>
          <w:sz w:val="24"/>
          <w:szCs w:val="24"/>
          <w:lang w:val="pt-BR"/>
        </w:rPr>
        <w:t>ș</w:t>
      </w:r>
      <w:r w:rsidR="00080DB2" w:rsidRPr="00973347">
        <w:rPr>
          <w:rFonts w:ascii="Times New Roman" w:hAnsi="Times New Roman" w:cs="Times New Roman"/>
          <w:sz w:val="24"/>
          <w:szCs w:val="24"/>
          <w:lang w:val="pt-BR"/>
        </w:rPr>
        <w:t>it, petele se decoloreaz</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 xml:space="preserve"> </w:t>
      </w:r>
      <w:r>
        <w:rPr>
          <w:rFonts w:ascii="Times New Roman" w:hAnsi="Times New Roman" w:cs="Times New Roman"/>
          <w:sz w:val="24"/>
          <w:szCs w:val="24"/>
          <w:lang w:val="pt-BR"/>
        </w:rPr>
        <w:t>ș</w:t>
      </w:r>
      <w:r w:rsidR="00080DB2" w:rsidRPr="00973347">
        <w:rPr>
          <w:rFonts w:ascii="Times New Roman" w:hAnsi="Times New Roman" w:cs="Times New Roman"/>
          <w:sz w:val="24"/>
          <w:szCs w:val="24"/>
          <w:lang w:val="pt-BR"/>
        </w:rPr>
        <w:t xml:space="preserve">i se pot extinde pe </w:t>
      </w:r>
      <w:r>
        <w:rPr>
          <w:rFonts w:ascii="Times New Roman" w:hAnsi="Times New Roman" w:cs="Times New Roman"/>
          <w:sz w:val="24"/>
          <w:szCs w:val="24"/>
          <w:lang w:val="pt-BR"/>
        </w:rPr>
        <w:t>î</w:t>
      </w:r>
      <w:r w:rsidR="00080DB2" w:rsidRPr="00973347">
        <w:rPr>
          <w:rFonts w:ascii="Times New Roman" w:hAnsi="Times New Roman" w:cs="Times New Roman"/>
          <w:sz w:val="24"/>
          <w:szCs w:val="24"/>
          <w:lang w:val="pt-BR"/>
        </w:rPr>
        <w:t>ntreg limbul frunzei, care se ofile</w:t>
      </w:r>
      <w:r>
        <w:rPr>
          <w:rFonts w:ascii="Times New Roman" w:hAnsi="Times New Roman" w:cs="Times New Roman"/>
          <w:sz w:val="24"/>
          <w:szCs w:val="24"/>
          <w:lang w:val="pt-BR"/>
        </w:rPr>
        <w:t>ș</w:t>
      </w:r>
      <w:r w:rsidR="00080DB2" w:rsidRPr="00973347">
        <w:rPr>
          <w:rFonts w:ascii="Times New Roman" w:hAnsi="Times New Roman" w:cs="Times New Roman"/>
          <w:sz w:val="24"/>
          <w:szCs w:val="24"/>
          <w:lang w:val="pt-BR"/>
        </w:rPr>
        <w:t xml:space="preserve">te </w:t>
      </w:r>
      <w:r>
        <w:rPr>
          <w:rFonts w:ascii="Times New Roman" w:hAnsi="Times New Roman" w:cs="Times New Roman"/>
          <w:sz w:val="24"/>
          <w:szCs w:val="24"/>
          <w:lang w:val="pt-BR"/>
        </w:rPr>
        <w:t>ș</w:t>
      </w:r>
      <w:r w:rsidR="00080DB2" w:rsidRPr="00973347">
        <w:rPr>
          <w:rFonts w:ascii="Times New Roman" w:hAnsi="Times New Roman" w:cs="Times New Roman"/>
          <w:sz w:val="24"/>
          <w:szCs w:val="24"/>
          <w:lang w:val="pt-BR"/>
        </w:rPr>
        <w:t>i se usuc</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 xml:space="preserve">, </w:t>
      </w:r>
      <w:r>
        <w:rPr>
          <w:rFonts w:ascii="Times New Roman" w:hAnsi="Times New Roman" w:cs="Times New Roman"/>
          <w:sz w:val="24"/>
          <w:szCs w:val="24"/>
          <w:lang w:val="pt-BR"/>
        </w:rPr>
        <w:t>î</w:t>
      </w:r>
      <w:r w:rsidR="00080DB2" w:rsidRPr="00973347">
        <w:rPr>
          <w:rFonts w:ascii="Times New Roman" w:hAnsi="Times New Roman" w:cs="Times New Roman"/>
          <w:sz w:val="24"/>
          <w:szCs w:val="24"/>
          <w:lang w:val="pt-BR"/>
        </w:rPr>
        <w:t>ncep</w:t>
      </w:r>
      <w:r>
        <w:rPr>
          <w:rFonts w:ascii="Times New Roman" w:hAnsi="Times New Roman" w:cs="Times New Roman"/>
          <w:sz w:val="24"/>
          <w:szCs w:val="24"/>
          <w:lang w:val="pt-BR"/>
        </w:rPr>
        <w:t>â</w:t>
      </w:r>
      <w:r w:rsidR="00080DB2" w:rsidRPr="00973347">
        <w:rPr>
          <w:rFonts w:ascii="Times New Roman" w:hAnsi="Times New Roman" w:cs="Times New Roman"/>
          <w:sz w:val="24"/>
          <w:szCs w:val="24"/>
          <w:lang w:val="pt-BR"/>
        </w:rPr>
        <w:t>nd de la v</w:t>
      </w:r>
      <w:r>
        <w:rPr>
          <w:rFonts w:ascii="Times New Roman" w:hAnsi="Times New Roman" w:cs="Times New Roman"/>
          <w:sz w:val="24"/>
          <w:szCs w:val="24"/>
          <w:lang w:val="pt-BR"/>
        </w:rPr>
        <w:t>â</w:t>
      </w:r>
      <w:r w:rsidR="00080DB2" w:rsidRPr="00973347">
        <w:rPr>
          <w:rFonts w:ascii="Times New Roman" w:hAnsi="Times New Roman" w:cs="Times New Roman"/>
          <w:sz w:val="24"/>
          <w:szCs w:val="24"/>
          <w:lang w:val="pt-BR"/>
        </w:rPr>
        <w:t>rf spre baz</w:t>
      </w:r>
      <w:r>
        <w:rPr>
          <w:rFonts w:ascii="Times New Roman" w:hAnsi="Times New Roman" w:cs="Times New Roman"/>
          <w:sz w:val="24"/>
          <w:szCs w:val="24"/>
          <w:lang w:val="pt-BR"/>
        </w:rPr>
        <w:t>ă</w:t>
      </w:r>
      <w:r w:rsidR="00080DB2" w:rsidRPr="00973347">
        <w:rPr>
          <w:rFonts w:ascii="Times New Roman" w:hAnsi="Times New Roman" w:cs="Times New Roman"/>
          <w:sz w:val="24"/>
          <w:szCs w:val="24"/>
          <w:lang w:val="pt-BR"/>
        </w:rPr>
        <w:t>.</w:t>
      </w:r>
    </w:p>
    <w:p w:rsidR="002262B9" w:rsidRPr="00973347" w:rsidRDefault="002262B9" w:rsidP="004930A7">
      <w:pPr>
        <w:spacing w:after="0"/>
        <w:jc w:val="both"/>
        <w:rPr>
          <w:rFonts w:ascii="Times New Roman" w:hAnsi="Times New Roman" w:cs="Times New Roman"/>
          <w:sz w:val="24"/>
          <w:szCs w:val="24"/>
          <w:lang w:val="pt-BR"/>
        </w:rPr>
        <w:sectPr w:rsidR="002262B9" w:rsidRPr="00973347" w:rsidSect="00F56EDE">
          <w:type w:val="continuous"/>
          <w:pgSz w:w="12240" w:h="15840"/>
          <w:pgMar w:top="567" w:right="567" w:bottom="567" w:left="907" w:header="227" w:footer="709" w:gutter="0"/>
          <w:cols w:num="2" w:space="227" w:equalWidth="0">
            <w:col w:w="7031" w:space="227"/>
            <w:col w:w="3508"/>
          </w:cols>
          <w:docGrid w:linePitch="360"/>
        </w:sectPr>
      </w:pPr>
      <w:r w:rsidRPr="00973347">
        <w:rPr>
          <w:rFonts w:ascii="Times New Roman" w:hAnsi="Times New Roman" w:cs="Times New Roman"/>
          <w:noProof/>
          <w:sz w:val="24"/>
          <w:szCs w:val="24"/>
          <w:lang w:val="ro-RO" w:eastAsia="ro-RO"/>
        </w:rPr>
        <w:lastRenderedPageBreak/>
        <w:drawing>
          <wp:inline distT="0" distB="0" distL="0" distR="0">
            <wp:extent cx="2146750" cy="1240155"/>
            <wp:effectExtent l="0" t="0" r="0" b="0"/>
            <wp:docPr id="208344267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619"/>
                    <a:stretch/>
                  </pic:blipFill>
                  <pic:spPr bwMode="auto">
                    <a:xfrm>
                      <a:off x="0" y="0"/>
                      <a:ext cx="2172689" cy="125514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80DB2" w:rsidRPr="00973347" w:rsidRDefault="00080DB2" w:rsidP="004930A7">
      <w:pPr>
        <w:spacing w:after="0"/>
        <w:jc w:val="both"/>
        <w:rPr>
          <w:rFonts w:ascii="Times New Roman" w:hAnsi="Times New Roman" w:cs="Times New Roman"/>
          <w:sz w:val="24"/>
          <w:szCs w:val="24"/>
          <w:lang w:val="pt-BR"/>
        </w:rPr>
        <w:sectPr w:rsidR="00080DB2" w:rsidRPr="00973347" w:rsidSect="00F56EDE">
          <w:type w:val="continuous"/>
          <w:pgSz w:w="12240" w:h="15840"/>
          <w:pgMar w:top="567" w:right="567" w:bottom="567" w:left="907" w:header="227" w:footer="709" w:gutter="0"/>
          <w:cols w:num="2" w:space="340" w:equalWidth="0">
            <w:col w:w="6237" w:space="340"/>
            <w:col w:w="4189"/>
          </w:cols>
          <w:docGrid w:linePitch="360"/>
        </w:sectPr>
      </w:pPr>
    </w:p>
    <w:p w:rsidR="00D72E55" w:rsidRPr="00973347" w:rsidRDefault="003D1E7C" w:rsidP="004930A7">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lastRenderedPageBreak/>
        <w:t>Pentru efectuarea tratamentului v</w:t>
      </w:r>
      <w:r w:rsidR="00885CB2" w:rsidRPr="00973347">
        <w:rPr>
          <w:rFonts w:ascii="Times New Roman" w:hAnsi="Times New Roman" w:cs="Times New Roman"/>
          <w:sz w:val="24"/>
          <w:szCs w:val="24"/>
          <w:lang w:val="pt-BR"/>
        </w:rPr>
        <w:t xml:space="preserve">ă recomandăm să </w:t>
      </w:r>
      <w:r w:rsidRPr="00973347">
        <w:rPr>
          <w:rFonts w:ascii="Times New Roman" w:hAnsi="Times New Roman" w:cs="Times New Roman"/>
          <w:sz w:val="24"/>
          <w:szCs w:val="24"/>
          <w:lang w:val="pt-BR"/>
        </w:rPr>
        <w:t>folosiți unul din produsele de mai jos, după caz:</w:t>
      </w:r>
    </w:p>
    <w:p w:rsidR="00472FEC" w:rsidRPr="00973347" w:rsidRDefault="00117582" w:rsidP="004930A7">
      <w:pPr>
        <w:spacing w:after="0"/>
        <w:jc w:val="both"/>
        <w:rPr>
          <w:rFonts w:ascii="Times New Roman" w:hAnsi="Times New Roman" w:cs="Times New Roman"/>
          <w:sz w:val="24"/>
          <w:szCs w:val="24"/>
          <w:lang w:val="pt-BR"/>
        </w:rPr>
      </w:pPr>
      <w:r w:rsidRPr="00973347">
        <w:rPr>
          <w:rFonts w:ascii="Times New Roman" w:hAnsi="Times New Roman" w:cs="Times New Roman"/>
          <w:b/>
          <w:bCs/>
          <w:sz w:val="24"/>
          <w:szCs w:val="24"/>
          <w:lang w:val="pt-BR"/>
        </w:rPr>
        <w:t>VERBEN</w:t>
      </w:r>
      <w:r w:rsidR="00D72E55" w:rsidRPr="00973347">
        <w:rPr>
          <w:rFonts w:ascii="Times New Roman" w:hAnsi="Times New Roman" w:cs="Times New Roman"/>
          <w:b/>
          <w:bCs/>
          <w:sz w:val="24"/>
          <w:szCs w:val="24"/>
          <w:lang w:val="pt-BR"/>
        </w:rPr>
        <w:t>–0,6 –1,0 l/ha</w:t>
      </w:r>
      <w:r w:rsidR="00D72E55" w:rsidRPr="00973347">
        <w:rPr>
          <w:rFonts w:ascii="Times New Roman" w:hAnsi="Times New Roman" w:cs="Times New Roman"/>
          <w:sz w:val="24"/>
          <w:szCs w:val="24"/>
          <w:lang w:val="pt-BR"/>
        </w:rPr>
        <w:t xml:space="preserve"> sau</w:t>
      </w:r>
      <w:r w:rsidR="00885CB2" w:rsidRPr="00973347">
        <w:rPr>
          <w:rFonts w:ascii="Times New Roman" w:hAnsi="Times New Roman" w:cs="Times New Roman"/>
          <w:b/>
          <w:bCs/>
          <w:sz w:val="24"/>
          <w:szCs w:val="24"/>
          <w:lang w:val="pt-BR"/>
        </w:rPr>
        <w:t>ZIZAN 500 SC</w:t>
      </w:r>
      <w:r w:rsidR="00F36D09" w:rsidRPr="00973347">
        <w:rPr>
          <w:rFonts w:ascii="Times New Roman" w:hAnsi="Times New Roman" w:cs="Times New Roman"/>
          <w:b/>
          <w:bCs/>
          <w:sz w:val="24"/>
          <w:szCs w:val="24"/>
          <w:lang w:val="pt-BR"/>
        </w:rPr>
        <w:t xml:space="preserve"> (AMBROSSIO 500 SC) </w:t>
      </w:r>
      <w:r w:rsidR="00885CB2" w:rsidRPr="00973347">
        <w:rPr>
          <w:rFonts w:ascii="Times New Roman" w:hAnsi="Times New Roman" w:cs="Times New Roman"/>
          <w:b/>
          <w:bCs/>
          <w:sz w:val="24"/>
          <w:szCs w:val="24"/>
          <w:lang w:val="pt-BR"/>
        </w:rPr>
        <w:t xml:space="preserve">–0,5 l/ha </w:t>
      </w:r>
      <w:r w:rsidR="00885CB2" w:rsidRPr="00973347">
        <w:rPr>
          <w:rFonts w:ascii="Times New Roman" w:hAnsi="Times New Roman" w:cs="Times New Roman"/>
          <w:sz w:val="24"/>
          <w:szCs w:val="24"/>
          <w:lang w:val="pt-BR"/>
        </w:rPr>
        <w:t xml:space="preserve">sau </w:t>
      </w:r>
      <w:r w:rsidR="00885CB2" w:rsidRPr="00973347">
        <w:rPr>
          <w:rFonts w:ascii="Times New Roman" w:hAnsi="Times New Roman" w:cs="Times New Roman"/>
          <w:b/>
          <w:bCs/>
          <w:sz w:val="24"/>
          <w:szCs w:val="24"/>
          <w:lang w:val="pt-BR"/>
        </w:rPr>
        <w:t>AVIATOR XPRO 225EC</w:t>
      </w:r>
      <w:r w:rsidR="007D13E0" w:rsidRPr="00973347">
        <w:rPr>
          <w:rFonts w:ascii="Times New Roman" w:hAnsi="Times New Roman" w:cs="Times New Roman"/>
          <w:b/>
          <w:bCs/>
          <w:sz w:val="24"/>
          <w:szCs w:val="24"/>
          <w:lang w:val="pt-BR"/>
        </w:rPr>
        <w:t xml:space="preserve">(ZANTARA XPRO) </w:t>
      </w:r>
      <w:r w:rsidR="00885CB2" w:rsidRPr="00973347">
        <w:rPr>
          <w:rFonts w:ascii="Times New Roman" w:hAnsi="Times New Roman" w:cs="Times New Roman"/>
          <w:b/>
          <w:bCs/>
          <w:sz w:val="24"/>
          <w:szCs w:val="24"/>
          <w:lang w:val="pt-BR"/>
        </w:rPr>
        <w:t>–0,8 – 1,0 l/ha</w:t>
      </w:r>
      <w:r w:rsidR="006717EF" w:rsidRPr="00973347">
        <w:rPr>
          <w:rFonts w:ascii="Times New Roman" w:hAnsi="Times New Roman" w:cs="Times New Roman"/>
          <w:b/>
          <w:bCs/>
          <w:sz w:val="24"/>
          <w:szCs w:val="24"/>
          <w:lang w:val="pt-BR"/>
        </w:rPr>
        <w:t xml:space="preserve"> (aplicat preventiv)</w:t>
      </w:r>
      <w:r w:rsidR="00D72E55" w:rsidRPr="00973347">
        <w:rPr>
          <w:rFonts w:ascii="Times New Roman" w:hAnsi="Times New Roman" w:cs="Times New Roman"/>
          <w:sz w:val="24"/>
          <w:szCs w:val="24"/>
          <w:lang w:val="pt-BR"/>
        </w:rPr>
        <w:t>sau</w:t>
      </w:r>
      <w:r w:rsidR="00885CB2" w:rsidRPr="00973347">
        <w:rPr>
          <w:rFonts w:ascii="Times New Roman" w:hAnsi="Times New Roman" w:cs="Times New Roman"/>
          <w:b/>
          <w:bCs/>
          <w:sz w:val="24"/>
          <w:szCs w:val="24"/>
          <w:lang w:val="pt-BR"/>
        </w:rPr>
        <w:t xml:space="preserve">AMISTAR </w:t>
      </w:r>
      <w:r w:rsidR="00E00444" w:rsidRPr="00973347">
        <w:rPr>
          <w:rFonts w:ascii="Times New Roman" w:hAnsi="Times New Roman" w:cs="Times New Roman"/>
          <w:b/>
          <w:bCs/>
          <w:sz w:val="24"/>
          <w:szCs w:val="24"/>
          <w:lang w:val="pt-BR"/>
        </w:rPr>
        <w:t xml:space="preserve">(MIRADOR 250SC) </w:t>
      </w:r>
      <w:r w:rsidR="00885CB2" w:rsidRPr="00973347">
        <w:rPr>
          <w:rFonts w:ascii="Times New Roman" w:hAnsi="Times New Roman" w:cs="Times New Roman"/>
          <w:b/>
          <w:bCs/>
          <w:sz w:val="24"/>
          <w:szCs w:val="24"/>
          <w:lang w:val="pt-BR"/>
        </w:rPr>
        <w:t>–0,75</w:t>
      </w:r>
      <w:r w:rsidR="006717EF" w:rsidRPr="00973347">
        <w:rPr>
          <w:rFonts w:ascii="Times New Roman" w:hAnsi="Times New Roman" w:cs="Times New Roman"/>
          <w:b/>
          <w:bCs/>
          <w:sz w:val="24"/>
          <w:szCs w:val="24"/>
          <w:lang w:val="pt-BR"/>
        </w:rPr>
        <w:t xml:space="preserve"> - </w:t>
      </w:r>
      <w:r w:rsidR="00885CB2" w:rsidRPr="00973347">
        <w:rPr>
          <w:rFonts w:ascii="Times New Roman" w:hAnsi="Times New Roman" w:cs="Times New Roman"/>
          <w:b/>
          <w:bCs/>
          <w:sz w:val="24"/>
          <w:szCs w:val="24"/>
          <w:lang w:val="pt-BR"/>
        </w:rPr>
        <w:t>1,0 l/ha</w:t>
      </w:r>
      <w:r w:rsidR="00885CB2" w:rsidRPr="00973347">
        <w:rPr>
          <w:rFonts w:ascii="Times New Roman" w:hAnsi="Times New Roman" w:cs="Times New Roman"/>
          <w:sz w:val="24"/>
          <w:szCs w:val="24"/>
          <w:lang w:val="pt-BR"/>
        </w:rPr>
        <w:t xml:space="preserve"> sa</w:t>
      </w:r>
      <w:r w:rsidR="00E00444" w:rsidRPr="00973347">
        <w:rPr>
          <w:rFonts w:ascii="Times New Roman" w:hAnsi="Times New Roman" w:cs="Times New Roman"/>
          <w:sz w:val="24"/>
          <w:szCs w:val="24"/>
          <w:lang w:val="pt-BR"/>
        </w:rPr>
        <w:t>u</w:t>
      </w:r>
      <w:r w:rsidR="007D13E0" w:rsidRPr="00973347">
        <w:rPr>
          <w:rFonts w:ascii="Times New Roman" w:hAnsi="Times New Roman" w:cs="Times New Roman"/>
          <w:b/>
          <w:bCs/>
          <w:sz w:val="24"/>
          <w:szCs w:val="24"/>
          <w:lang w:val="pt-BR"/>
        </w:rPr>
        <w:t xml:space="preserve">NATIVO PRO 325SC (DELARO 325 SC) – 0,6 </w:t>
      </w:r>
      <w:r w:rsidR="00885CB2" w:rsidRPr="00973347">
        <w:rPr>
          <w:rFonts w:ascii="Times New Roman" w:hAnsi="Times New Roman" w:cs="Times New Roman"/>
          <w:b/>
          <w:bCs/>
          <w:sz w:val="24"/>
          <w:szCs w:val="24"/>
          <w:lang w:val="pt-BR"/>
        </w:rPr>
        <w:t>l/ha</w:t>
      </w:r>
      <w:r w:rsidR="007D13E0" w:rsidRPr="00973347">
        <w:rPr>
          <w:rFonts w:ascii="Times New Roman" w:hAnsi="Times New Roman" w:cs="Times New Roman"/>
          <w:sz w:val="24"/>
          <w:szCs w:val="24"/>
          <w:lang w:val="pt-BR"/>
        </w:rPr>
        <w:t xml:space="preserve"> sau </w:t>
      </w:r>
      <w:r w:rsidR="00E00444" w:rsidRPr="00973347">
        <w:rPr>
          <w:rFonts w:ascii="Times New Roman" w:hAnsi="Times New Roman" w:cs="Times New Roman"/>
          <w:b/>
          <w:bCs/>
          <w:sz w:val="24"/>
          <w:szCs w:val="24"/>
          <w:lang w:val="pt-BR"/>
        </w:rPr>
        <w:t>FALCON PRO (IMPULSE PRO 425 EC) – 0,6–0,8 l/ha</w:t>
      </w:r>
      <w:r w:rsidR="003900B1">
        <w:rPr>
          <w:rFonts w:ascii="Times New Roman" w:hAnsi="Times New Roman" w:cs="Times New Roman"/>
          <w:b/>
          <w:bCs/>
          <w:sz w:val="24"/>
          <w:szCs w:val="24"/>
          <w:lang w:val="pt-BR"/>
        </w:rPr>
        <w:t xml:space="preserve"> </w:t>
      </w:r>
      <w:r w:rsidR="00E00444" w:rsidRPr="00973347">
        <w:rPr>
          <w:rFonts w:ascii="Times New Roman" w:hAnsi="Times New Roman" w:cs="Times New Roman"/>
          <w:sz w:val="24"/>
          <w:szCs w:val="24"/>
          <w:lang w:val="pt-BR"/>
        </w:rPr>
        <w:t>s</w:t>
      </w:r>
      <w:r w:rsidR="00885CB2" w:rsidRPr="00973347">
        <w:rPr>
          <w:rFonts w:ascii="Times New Roman" w:hAnsi="Times New Roman" w:cs="Times New Roman"/>
          <w:sz w:val="24"/>
          <w:szCs w:val="24"/>
          <w:lang w:val="pt-BR"/>
        </w:rPr>
        <w:t xml:space="preserve">au alte ppp omologate pentru a fi folosite pe teritoriul României. </w:t>
      </w:r>
    </w:p>
    <w:p w:rsidR="00F1692C" w:rsidRPr="00973347" w:rsidRDefault="00560330" w:rsidP="00F54CFC">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Perioada optimă de tratament</w:t>
      </w:r>
      <w:r w:rsidR="00F1692C" w:rsidRPr="00973347">
        <w:rPr>
          <w:rFonts w:ascii="Times New Roman" w:hAnsi="Times New Roman" w:cs="Times New Roman"/>
          <w:sz w:val="24"/>
          <w:szCs w:val="24"/>
          <w:lang w:val="pt-BR"/>
        </w:rPr>
        <w:t xml:space="preserve">: la apariția primelor simptome  a agentului de dăunare, când nu există condiții de </w:t>
      </w:r>
      <w:r w:rsidR="003900B1">
        <w:rPr>
          <w:rFonts w:ascii="Times New Roman" w:hAnsi="Times New Roman" w:cs="Times New Roman"/>
          <w:sz w:val="24"/>
          <w:szCs w:val="24"/>
          <w:lang w:val="pt-BR"/>
        </w:rPr>
        <w:t>î</w:t>
      </w:r>
      <w:r w:rsidR="00F1692C" w:rsidRPr="00973347">
        <w:rPr>
          <w:rFonts w:ascii="Times New Roman" w:hAnsi="Times New Roman" w:cs="Times New Roman"/>
          <w:sz w:val="24"/>
          <w:szCs w:val="24"/>
          <w:lang w:val="pt-BR"/>
        </w:rPr>
        <w:t xml:space="preserve">ngheț la sol. </w:t>
      </w:r>
    </w:p>
    <w:p w:rsidR="00117582" w:rsidRPr="00973347" w:rsidRDefault="000D1DDF" w:rsidP="00117582">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A</w:t>
      </w:r>
      <w:r w:rsidR="00F1692C" w:rsidRPr="00973347">
        <w:rPr>
          <w:rFonts w:ascii="Times New Roman" w:hAnsi="Times New Roman" w:cs="Times New Roman"/>
          <w:sz w:val="24"/>
          <w:szCs w:val="24"/>
          <w:lang w:val="pt-BR"/>
        </w:rPr>
        <w:t xml:space="preserve">plicarea tratamentelor preventivecând sunt condiții de activare a bolii sau tratamente la acoperire la apariția primelor simptome ale instalării bolii pe plantele tinere. </w:t>
      </w:r>
    </w:p>
    <w:p w:rsidR="00E00444" w:rsidRPr="00973347" w:rsidRDefault="00E00444" w:rsidP="00117582">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 xml:space="preserve">Tratamentul se va complexa cu insecticide pentru combaterea daunatorilor: </w:t>
      </w:r>
      <w:r w:rsidRPr="00973347">
        <w:rPr>
          <w:rFonts w:ascii="Times New Roman" w:hAnsi="Times New Roman" w:cs="Times New Roman"/>
          <w:i/>
          <w:iCs/>
          <w:sz w:val="24"/>
          <w:szCs w:val="24"/>
          <w:lang w:val="pt-BR"/>
        </w:rPr>
        <w:t>Aphis spp</w:t>
      </w:r>
      <w:r w:rsidRPr="00973347">
        <w:rPr>
          <w:rFonts w:ascii="Times New Roman" w:hAnsi="Times New Roman" w:cs="Times New Roman"/>
          <w:sz w:val="24"/>
          <w:szCs w:val="24"/>
          <w:lang w:val="pt-BR"/>
        </w:rPr>
        <w:t>. (AFIDE).</w:t>
      </w:r>
    </w:p>
    <w:p w:rsidR="0008707B" w:rsidRDefault="0008707B" w:rsidP="003900B1">
      <w:pPr>
        <w:spacing w:after="0"/>
        <w:jc w:val="both"/>
        <w:rPr>
          <w:rFonts w:ascii="Times New Roman" w:hAnsi="Times New Roman" w:cs="Times New Roman"/>
          <w:b/>
          <w:bCs/>
          <w:i/>
          <w:iCs/>
          <w:sz w:val="24"/>
          <w:szCs w:val="24"/>
          <w:lang w:val="pt-BR"/>
        </w:rPr>
        <w:sectPr w:rsidR="0008707B" w:rsidSect="0008707B">
          <w:type w:val="continuous"/>
          <w:pgSz w:w="12240" w:h="15840"/>
          <w:pgMar w:top="567" w:right="567" w:bottom="567" w:left="907" w:header="227" w:footer="709" w:gutter="0"/>
          <w:cols w:space="284"/>
          <w:docGrid w:linePitch="360"/>
        </w:sectPr>
      </w:pPr>
    </w:p>
    <w:p w:rsidR="00E00444" w:rsidRPr="00973347" w:rsidRDefault="00E00444" w:rsidP="00117582">
      <w:pPr>
        <w:spacing w:after="0"/>
        <w:ind w:firstLine="720"/>
        <w:jc w:val="both"/>
        <w:rPr>
          <w:rFonts w:ascii="Times New Roman" w:hAnsi="Times New Roman" w:cs="Times New Roman"/>
          <w:sz w:val="24"/>
          <w:szCs w:val="24"/>
          <w:lang w:val="pt-BR"/>
        </w:rPr>
      </w:pPr>
      <w:r w:rsidRPr="00973347">
        <w:rPr>
          <w:rFonts w:ascii="Times New Roman" w:hAnsi="Times New Roman" w:cs="Times New Roman"/>
          <w:b/>
          <w:bCs/>
          <w:i/>
          <w:iCs/>
          <w:sz w:val="24"/>
          <w:szCs w:val="24"/>
          <w:lang w:val="pt-BR"/>
        </w:rPr>
        <w:lastRenderedPageBreak/>
        <w:t>Aphis spp</w:t>
      </w:r>
      <w:r w:rsidRPr="00973347">
        <w:rPr>
          <w:rFonts w:ascii="Times New Roman" w:hAnsi="Times New Roman" w:cs="Times New Roman"/>
          <w:b/>
          <w:bCs/>
          <w:sz w:val="24"/>
          <w:szCs w:val="24"/>
          <w:lang w:val="pt-BR"/>
        </w:rPr>
        <w:t>. afidele</w:t>
      </w:r>
      <w:r w:rsidRPr="00973347">
        <w:rPr>
          <w:rFonts w:ascii="Times New Roman" w:hAnsi="Times New Roman" w:cs="Times New Roman"/>
          <w:sz w:val="24"/>
          <w:szCs w:val="24"/>
          <w:lang w:val="pt-BR"/>
        </w:rPr>
        <w:t xml:space="preserve"> atac</w:t>
      </w:r>
      <w:r w:rsidR="00FC046E" w:rsidRPr="00973347">
        <w:rPr>
          <w:rFonts w:ascii="Times New Roman" w:hAnsi="Times New Roman" w:cs="Times New Roman"/>
          <w:sz w:val="24"/>
          <w:szCs w:val="24"/>
          <w:lang w:val="pt-BR"/>
        </w:rPr>
        <w:t>ă</w:t>
      </w:r>
      <w:r w:rsidRPr="00973347">
        <w:rPr>
          <w:rFonts w:ascii="Times New Roman" w:hAnsi="Times New Roman" w:cs="Times New Roman"/>
          <w:sz w:val="24"/>
          <w:szCs w:val="24"/>
          <w:lang w:val="pt-BR"/>
        </w:rPr>
        <w:t xml:space="preserve"> culturile de cereale p</w:t>
      </w:r>
      <w:r w:rsidR="00F54CFC" w:rsidRPr="00973347">
        <w:rPr>
          <w:rFonts w:ascii="Times New Roman" w:hAnsi="Times New Roman" w:cs="Times New Roman"/>
          <w:sz w:val="24"/>
          <w:szCs w:val="24"/>
          <w:lang w:val="pt-BR"/>
        </w:rPr>
        <w:t>ă</w:t>
      </w:r>
      <w:r w:rsidRPr="00973347">
        <w:rPr>
          <w:rFonts w:ascii="Times New Roman" w:hAnsi="Times New Roman" w:cs="Times New Roman"/>
          <w:sz w:val="24"/>
          <w:szCs w:val="24"/>
          <w:lang w:val="pt-BR"/>
        </w:rPr>
        <w:t xml:space="preserve">ioase </w:t>
      </w:r>
      <w:r w:rsidR="003900B1">
        <w:rPr>
          <w:rFonts w:ascii="Times New Roman" w:hAnsi="Times New Roman" w:cs="Times New Roman"/>
          <w:sz w:val="24"/>
          <w:szCs w:val="24"/>
          <w:lang w:val="pt-BR"/>
        </w:rPr>
        <w:t>î</w:t>
      </w:r>
      <w:r w:rsidRPr="00973347">
        <w:rPr>
          <w:rFonts w:ascii="Times New Roman" w:hAnsi="Times New Roman" w:cs="Times New Roman"/>
          <w:sz w:val="24"/>
          <w:szCs w:val="24"/>
          <w:lang w:val="pt-BR"/>
        </w:rPr>
        <w:t>nc</w:t>
      </w:r>
      <w:r w:rsidR="003900B1">
        <w:rPr>
          <w:rFonts w:ascii="Times New Roman" w:hAnsi="Times New Roman" w:cs="Times New Roman"/>
          <w:sz w:val="24"/>
          <w:szCs w:val="24"/>
          <w:lang w:val="pt-BR"/>
        </w:rPr>
        <w:t>ă</w:t>
      </w:r>
      <w:r w:rsidRPr="00973347">
        <w:rPr>
          <w:rFonts w:ascii="Times New Roman" w:hAnsi="Times New Roman" w:cs="Times New Roman"/>
          <w:sz w:val="24"/>
          <w:szCs w:val="24"/>
          <w:lang w:val="pt-BR"/>
        </w:rPr>
        <w:t xml:space="preserve"> din toamn</w:t>
      </w:r>
      <w:r w:rsidR="003900B1">
        <w:rPr>
          <w:rFonts w:ascii="Times New Roman" w:hAnsi="Times New Roman" w:cs="Times New Roman"/>
          <w:sz w:val="24"/>
          <w:szCs w:val="24"/>
          <w:lang w:val="pt-BR"/>
        </w:rPr>
        <w:t>ă</w:t>
      </w:r>
      <w:r w:rsidRPr="00973347">
        <w:rPr>
          <w:rFonts w:ascii="Times New Roman" w:hAnsi="Times New Roman" w:cs="Times New Roman"/>
          <w:sz w:val="24"/>
          <w:szCs w:val="24"/>
          <w:lang w:val="pt-BR"/>
        </w:rPr>
        <w:t xml:space="preserve"> si reapar o data cu perioadele c</w:t>
      </w:r>
      <w:r w:rsidR="00F54CFC" w:rsidRPr="00973347">
        <w:rPr>
          <w:rFonts w:ascii="Times New Roman" w:hAnsi="Times New Roman" w:cs="Times New Roman"/>
          <w:sz w:val="24"/>
          <w:szCs w:val="24"/>
          <w:lang w:val="pt-BR"/>
        </w:rPr>
        <w:t>ă</w:t>
      </w:r>
      <w:r w:rsidRPr="00973347">
        <w:rPr>
          <w:rFonts w:ascii="Times New Roman" w:hAnsi="Times New Roman" w:cs="Times New Roman"/>
          <w:sz w:val="24"/>
          <w:szCs w:val="24"/>
          <w:lang w:val="pt-BR"/>
        </w:rPr>
        <w:t>lduroase din primavar</w:t>
      </w:r>
      <w:r w:rsidR="00FC046E" w:rsidRPr="00973347">
        <w:rPr>
          <w:rFonts w:ascii="Times New Roman" w:hAnsi="Times New Roman" w:cs="Times New Roman"/>
          <w:sz w:val="24"/>
          <w:szCs w:val="24"/>
          <w:lang w:val="pt-BR"/>
        </w:rPr>
        <w:t>ă</w:t>
      </w:r>
      <w:r w:rsidR="00F54CFC" w:rsidRPr="00973347">
        <w:rPr>
          <w:rFonts w:ascii="Times New Roman" w:hAnsi="Times New Roman" w:cs="Times New Roman"/>
          <w:sz w:val="24"/>
          <w:szCs w:val="24"/>
          <w:lang w:val="pt-BR"/>
        </w:rPr>
        <w:t>,</w:t>
      </w:r>
      <w:r w:rsidR="003900B1">
        <w:rPr>
          <w:rFonts w:ascii="Times New Roman" w:hAnsi="Times New Roman" w:cs="Times New Roman"/>
          <w:sz w:val="24"/>
          <w:szCs w:val="24"/>
          <w:lang w:val="pt-BR"/>
        </w:rPr>
        <w:t xml:space="preserve"> </w:t>
      </w:r>
      <w:r w:rsidR="00F54CFC" w:rsidRPr="00973347">
        <w:rPr>
          <w:rFonts w:ascii="Times New Roman" w:hAnsi="Times New Roman" w:cs="Times New Roman"/>
          <w:sz w:val="24"/>
          <w:szCs w:val="24"/>
          <w:lang w:val="pt-BR"/>
        </w:rPr>
        <w:t>a</w:t>
      </w:r>
      <w:r w:rsidRPr="00973347">
        <w:rPr>
          <w:rFonts w:ascii="Times New Roman" w:hAnsi="Times New Roman" w:cs="Times New Roman"/>
          <w:sz w:val="24"/>
          <w:szCs w:val="24"/>
          <w:lang w:val="pt-BR"/>
        </w:rPr>
        <w:t>cestea conduc</w:t>
      </w:r>
      <w:r w:rsidR="00FC046E" w:rsidRPr="00973347">
        <w:rPr>
          <w:rFonts w:ascii="Times New Roman" w:hAnsi="Times New Roman" w:cs="Times New Roman"/>
          <w:sz w:val="24"/>
          <w:szCs w:val="24"/>
          <w:lang w:val="pt-BR"/>
        </w:rPr>
        <w:t>â</w:t>
      </w:r>
      <w:r w:rsidRPr="00973347">
        <w:rPr>
          <w:rFonts w:ascii="Times New Roman" w:hAnsi="Times New Roman" w:cs="Times New Roman"/>
          <w:sz w:val="24"/>
          <w:szCs w:val="24"/>
          <w:lang w:val="pt-BR"/>
        </w:rPr>
        <w:t xml:space="preserve">nd la: stagnarea cresterii </w:t>
      </w:r>
      <w:r w:rsidR="003900B1">
        <w:rPr>
          <w:rFonts w:ascii="Times New Roman" w:hAnsi="Times New Roman" w:cs="Times New Roman"/>
          <w:sz w:val="24"/>
          <w:szCs w:val="24"/>
          <w:lang w:val="pt-BR"/>
        </w:rPr>
        <w:t>ș</w:t>
      </w:r>
      <w:r w:rsidRPr="00973347">
        <w:rPr>
          <w:rFonts w:ascii="Times New Roman" w:hAnsi="Times New Roman" w:cs="Times New Roman"/>
          <w:sz w:val="24"/>
          <w:szCs w:val="24"/>
          <w:lang w:val="pt-BR"/>
        </w:rPr>
        <w:t>i dezvolt</w:t>
      </w:r>
      <w:r w:rsidR="00FC046E" w:rsidRPr="00973347">
        <w:rPr>
          <w:rFonts w:ascii="Times New Roman" w:hAnsi="Times New Roman" w:cs="Times New Roman"/>
          <w:sz w:val="24"/>
          <w:szCs w:val="24"/>
          <w:lang w:val="pt-BR"/>
        </w:rPr>
        <w:t>ă</w:t>
      </w:r>
      <w:r w:rsidRPr="00973347">
        <w:rPr>
          <w:rFonts w:ascii="Times New Roman" w:hAnsi="Times New Roman" w:cs="Times New Roman"/>
          <w:sz w:val="24"/>
          <w:szCs w:val="24"/>
          <w:lang w:val="pt-BR"/>
        </w:rPr>
        <w:t>rii plantelor (debilitarea plantelor), moartea plantelor (la atacuri masive). Daunele asupra culturilor pot fi atat directe prin colonizare masiv</w:t>
      </w:r>
      <w:r w:rsidR="00F54CFC" w:rsidRPr="00973347">
        <w:rPr>
          <w:rFonts w:ascii="Times New Roman" w:hAnsi="Times New Roman" w:cs="Times New Roman"/>
          <w:sz w:val="24"/>
          <w:szCs w:val="24"/>
          <w:lang w:val="pt-BR"/>
        </w:rPr>
        <w:t>ă</w:t>
      </w:r>
      <w:r w:rsidRPr="00973347">
        <w:rPr>
          <w:rFonts w:ascii="Times New Roman" w:hAnsi="Times New Roman" w:cs="Times New Roman"/>
          <w:sz w:val="24"/>
          <w:szCs w:val="24"/>
          <w:lang w:val="pt-BR"/>
        </w:rPr>
        <w:t xml:space="preserve"> si hranire cat </w:t>
      </w:r>
      <w:r w:rsidR="003900B1">
        <w:rPr>
          <w:rFonts w:ascii="Times New Roman" w:hAnsi="Times New Roman" w:cs="Times New Roman"/>
          <w:sz w:val="24"/>
          <w:szCs w:val="24"/>
          <w:lang w:val="pt-BR"/>
        </w:rPr>
        <w:t>ș</w:t>
      </w:r>
      <w:r w:rsidRPr="00973347">
        <w:rPr>
          <w:rFonts w:ascii="Times New Roman" w:hAnsi="Times New Roman" w:cs="Times New Roman"/>
          <w:sz w:val="24"/>
          <w:szCs w:val="24"/>
          <w:lang w:val="pt-BR"/>
        </w:rPr>
        <w:t xml:space="preserve">i indirecte </w:t>
      </w:r>
      <w:r w:rsidR="003900B1">
        <w:rPr>
          <w:rFonts w:ascii="Times New Roman" w:hAnsi="Times New Roman" w:cs="Times New Roman"/>
          <w:sz w:val="24"/>
          <w:szCs w:val="24"/>
          <w:lang w:val="pt-BR"/>
        </w:rPr>
        <w:t>î</w:t>
      </w:r>
      <w:r w:rsidRPr="00973347">
        <w:rPr>
          <w:rFonts w:ascii="Times New Roman" w:hAnsi="Times New Roman" w:cs="Times New Roman"/>
          <w:sz w:val="24"/>
          <w:szCs w:val="24"/>
          <w:lang w:val="pt-BR"/>
        </w:rPr>
        <w:t>ntruc</w:t>
      </w:r>
      <w:r w:rsidR="00F54CFC" w:rsidRPr="00973347">
        <w:rPr>
          <w:rFonts w:ascii="Times New Roman" w:hAnsi="Times New Roman" w:cs="Times New Roman"/>
          <w:sz w:val="24"/>
          <w:szCs w:val="24"/>
          <w:lang w:val="pt-BR"/>
        </w:rPr>
        <w:t>â</w:t>
      </w:r>
      <w:r w:rsidRPr="00973347">
        <w:rPr>
          <w:rFonts w:ascii="Times New Roman" w:hAnsi="Times New Roman" w:cs="Times New Roman"/>
          <w:sz w:val="24"/>
          <w:szCs w:val="24"/>
          <w:lang w:val="pt-BR"/>
        </w:rPr>
        <w:t>t afidele pot fi vectorii pentru transmiterea bolilor. Adul</w:t>
      </w:r>
      <w:r w:rsidR="00F54CFC" w:rsidRPr="00973347">
        <w:rPr>
          <w:rFonts w:ascii="Times New Roman" w:hAnsi="Times New Roman" w:cs="Times New Roman"/>
          <w:sz w:val="24"/>
          <w:szCs w:val="24"/>
          <w:lang w:val="pt-BR"/>
        </w:rPr>
        <w:t>ț</w:t>
      </w:r>
      <w:r w:rsidRPr="00973347">
        <w:rPr>
          <w:rFonts w:ascii="Times New Roman" w:hAnsi="Times New Roman" w:cs="Times New Roman"/>
          <w:sz w:val="24"/>
          <w:szCs w:val="24"/>
          <w:lang w:val="pt-BR"/>
        </w:rPr>
        <w:t>ii si larvele afidelor se hr</w:t>
      </w:r>
      <w:r w:rsidR="003900B1">
        <w:rPr>
          <w:rFonts w:ascii="Times New Roman" w:hAnsi="Times New Roman" w:cs="Times New Roman"/>
          <w:sz w:val="24"/>
          <w:szCs w:val="24"/>
          <w:lang w:val="pt-BR"/>
        </w:rPr>
        <w:t>ă</w:t>
      </w:r>
      <w:r w:rsidRPr="00973347">
        <w:rPr>
          <w:rFonts w:ascii="Times New Roman" w:hAnsi="Times New Roman" w:cs="Times New Roman"/>
          <w:sz w:val="24"/>
          <w:szCs w:val="24"/>
          <w:lang w:val="pt-BR"/>
        </w:rPr>
        <w:t>nesc cu ajutorul aparatului bucal adaptat pentru in</w:t>
      </w:r>
      <w:r w:rsidR="003900B1">
        <w:rPr>
          <w:rFonts w:ascii="Times New Roman" w:hAnsi="Times New Roman" w:cs="Times New Roman"/>
          <w:sz w:val="24"/>
          <w:szCs w:val="24"/>
          <w:lang w:val="pt-BR"/>
        </w:rPr>
        <w:t>ț</w:t>
      </w:r>
      <w:r w:rsidRPr="00973347">
        <w:rPr>
          <w:rFonts w:ascii="Times New Roman" w:hAnsi="Times New Roman" w:cs="Times New Roman"/>
          <w:sz w:val="24"/>
          <w:szCs w:val="24"/>
          <w:lang w:val="pt-BR"/>
        </w:rPr>
        <w:t xml:space="preserve">epat </w:t>
      </w:r>
      <w:r w:rsidR="003900B1">
        <w:rPr>
          <w:rFonts w:ascii="Times New Roman" w:hAnsi="Times New Roman" w:cs="Times New Roman"/>
          <w:sz w:val="24"/>
          <w:szCs w:val="24"/>
          <w:lang w:val="pt-BR"/>
        </w:rPr>
        <w:t>ș</w:t>
      </w:r>
      <w:r w:rsidRPr="00973347">
        <w:rPr>
          <w:rFonts w:ascii="Times New Roman" w:hAnsi="Times New Roman" w:cs="Times New Roman"/>
          <w:sz w:val="24"/>
          <w:szCs w:val="24"/>
          <w:lang w:val="pt-BR"/>
        </w:rPr>
        <w:t>i supt. Prin hr</w:t>
      </w:r>
      <w:r w:rsidR="003900B1">
        <w:rPr>
          <w:rFonts w:ascii="Times New Roman" w:hAnsi="Times New Roman" w:cs="Times New Roman"/>
          <w:sz w:val="24"/>
          <w:szCs w:val="24"/>
          <w:lang w:val="pt-BR"/>
        </w:rPr>
        <w:t>ă</w:t>
      </w:r>
      <w:r w:rsidRPr="00973347">
        <w:rPr>
          <w:rFonts w:ascii="Times New Roman" w:hAnsi="Times New Roman" w:cs="Times New Roman"/>
          <w:sz w:val="24"/>
          <w:szCs w:val="24"/>
          <w:lang w:val="pt-BR"/>
        </w:rPr>
        <w:t>nire cu sucul celular al plantelor acestea provoaca daune majore culturilor de cereale paioase.</w:t>
      </w:r>
    </w:p>
    <w:p w:rsidR="0008707B" w:rsidRDefault="0008707B" w:rsidP="00DC4C65">
      <w:pPr>
        <w:spacing w:after="0"/>
        <w:jc w:val="center"/>
        <w:rPr>
          <w:rFonts w:ascii="Times New Roman" w:hAnsi="Times New Roman" w:cs="Times New Roman"/>
          <w:sz w:val="24"/>
          <w:szCs w:val="24"/>
          <w:lang w:val="pt-BR"/>
        </w:rPr>
        <w:sectPr w:rsidR="0008707B" w:rsidSect="0008707B">
          <w:type w:val="continuous"/>
          <w:pgSz w:w="12240" w:h="15840"/>
          <w:pgMar w:top="567" w:right="567" w:bottom="567" w:left="907" w:header="227" w:footer="709" w:gutter="0"/>
          <w:cols w:num="2" w:space="227" w:equalWidth="0">
            <w:col w:w="6861" w:space="227"/>
            <w:col w:w="3678"/>
          </w:cols>
          <w:docGrid w:linePitch="360"/>
        </w:sectPr>
      </w:pPr>
      <w:r w:rsidRPr="0008707B">
        <w:rPr>
          <w:rFonts w:ascii="Times New Roman" w:hAnsi="Times New Roman" w:cs="Times New Roman"/>
          <w:noProof/>
          <w:sz w:val="24"/>
          <w:szCs w:val="24"/>
          <w:lang w:val="ro-RO" w:eastAsia="ro-RO"/>
        </w:rPr>
        <w:lastRenderedPageBreak/>
        <w:drawing>
          <wp:inline distT="0" distB="0" distL="0" distR="0">
            <wp:extent cx="2070683" cy="1443073"/>
            <wp:effectExtent l="19050" t="0" r="0" b="0"/>
            <wp:docPr id="10"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73534" name="Imagine 1606373534"/>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054" t="11112" r="-6690" b="7567"/>
                    <a:stretch/>
                  </pic:blipFill>
                  <pic:spPr bwMode="auto">
                    <a:xfrm>
                      <a:off x="0" y="0"/>
                      <a:ext cx="2105318" cy="14672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C4C65" w:rsidRPr="00973347" w:rsidRDefault="00DC4C65" w:rsidP="003900B1">
      <w:pPr>
        <w:spacing w:after="0"/>
        <w:rPr>
          <w:rFonts w:ascii="Times New Roman" w:hAnsi="Times New Roman" w:cs="Times New Roman"/>
          <w:sz w:val="24"/>
          <w:szCs w:val="24"/>
          <w:lang w:val="pt-BR"/>
        </w:rPr>
        <w:sectPr w:rsidR="00DC4C65" w:rsidRPr="00973347" w:rsidSect="00F56EDE">
          <w:type w:val="continuous"/>
          <w:pgSz w:w="12240" w:h="15840"/>
          <w:pgMar w:top="567" w:right="567" w:bottom="567" w:left="907" w:header="227" w:footer="709" w:gutter="0"/>
          <w:cols w:num="2" w:space="284" w:equalWidth="0">
            <w:col w:w="6691" w:space="284"/>
            <w:col w:w="3791"/>
          </w:cols>
          <w:docGrid w:linePitch="360"/>
        </w:sectPr>
      </w:pPr>
    </w:p>
    <w:p w:rsidR="00E36BA1" w:rsidRPr="00973347" w:rsidRDefault="00DC4C65" w:rsidP="00DC4C65">
      <w:pPr>
        <w:spacing w:after="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lastRenderedPageBreak/>
        <w:t xml:space="preserve">Pentru combatere utilizați unul din următoarele insecticide: </w:t>
      </w:r>
    </w:p>
    <w:p w:rsidR="00EE3D46" w:rsidRPr="00973347" w:rsidRDefault="00DC4C65" w:rsidP="006717EF">
      <w:pPr>
        <w:spacing w:after="0"/>
        <w:jc w:val="both"/>
        <w:rPr>
          <w:rFonts w:ascii="Times New Roman" w:hAnsi="Times New Roman" w:cs="Times New Roman"/>
          <w:sz w:val="24"/>
          <w:szCs w:val="24"/>
          <w:lang w:val="pt-BR"/>
        </w:rPr>
      </w:pPr>
      <w:r w:rsidRPr="00973347">
        <w:rPr>
          <w:rFonts w:ascii="Times New Roman" w:hAnsi="Times New Roman" w:cs="Times New Roman"/>
          <w:b/>
          <w:bCs/>
          <w:sz w:val="24"/>
          <w:szCs w:val="24"/>
          <w:lang w:val="pt-BR"/>
        </w:rPr>
        <w:t>CYCLONE</w:t>
      </w:r>
      <w:r w:rsidR="006717EF" w:rsidRPr="00973347">
        <w:rPr>
          <w:rFonts w:ascii="Times New Roman" w:hAnsi="Times New Roman" w:cs="Times New Roman"/>
          <w:b/>
          <w:bCs/>
          <w:sz w:val="24"/>
          <w:szCs w:val="24"/>
          <w:lang w:val="pt-BR"/>
        </w:rPr>
        <w:t xml:space="preserve"> (</w:t>
      </w:r>
      <w:r w:rsidRPr="00973347">
        <w:rPr>
          <w:rFonts w:ascii="Times New Roman" w:hAnsi="Times New Roman" w:cs="Times New Roman"/>
          <w:b/>
          <w:bCs/>
          <w:sz w:val="24"/>
          <w:szCs w:val="24"/>
          <w:lang w:val="pt-BR"/>
        </w:rPr>
        <w:t>FASTER GOLD 50 EC</w:t>
      </w:r>
      <w:r w:rsidR="006717EF" w:rsidRPr="00973347">
        <w:rPr>
          <w:rFonts w:ascii="Times New Roman" w:hAnsi="Times New Roman" w:cs="Times New Roman"/>
          <w:b/>
          <w:bCs/>
          <w:sz w:val="24"/>
          <w:szCs w:val="24"/>
          <w:lang w:val="pt-BR"/>
        </w:rPr>
        <w:t>)</w:t>
      </w:r>
      <w:r w:rsidRPr="00973347">
        <w:rPr>
          <w:rFonts w:ascii="Times New Roman" w:hAnsi="Times New Roman" w:cs="Times New Roman"/>
          <w:b/>
          <w:bCs/>
          <w:sz w:val="24"/>
          <w:szCs w:val="24"/>
          <w:lang w:val="pt-BR"/>
        </w:rPr>
        <w:t xml:space="preserve"> – 0,1 l/ha </w:t>
      </w:r>
      <w:r w:rsidRPr="00973347">
        <w:rPr>
          <w:rFonts w:ascii="Times New Roman" w:hAnsi="Times New Roman" w:cs="Times New Roman"/>
          <w:sz w:val="24"/>
          <w:szCs w:val="24"/>
          <w:lang w:val="pt-BR"/>
        </w:rPr>
        <w:t>sau</w:t>
      </w:r>
      <w:r w:rsidR="00E36BA1" w:rsidRPr="00973347">
        <w:rPr>
          <w:rFonts w:ascii="Times New Roman" w:hAnsi="Times New Roman" w:cs="Times New Roman"/>
          <w:b/>
          <w:bCs/>
          <w:sz w:val="24"/>
          <w:szCs w:val="24"/>
          <w:lang w:val="pt-BR"/>
        </w:rPr>
        <w:t>DECIS EXPERT 100 EC –6</w:t>
      </w:r>
      <w:r w:rsidRPr="00973347">
        <w:rPr>
          <w:rFonts w:ascii="Times New Roman" w:hAnsi="Times New Roman" w:cs="Times New Roman"/>
          <w:b/>
          <w:bCs/>
          <w:sz w:val="24"/>
          <w:szCs w:val="24"/>
          <w:lang w:val="pt-BR"/>
        </w:rPr>
        <w:t>2</w:t>
      </w:r>
      <w:r w:rsidR="00E36BA1" w:rsidRPr="00973347">
        <w:rPr>
          <w:rFonts w:ascii="Times New Roman" w:hAnsi="Times New Roman" w:cs="Times New Roman"/>
          <w:b/>
          <w:bCs/>
          <w:sz w:val="24"/>
          <w:szCs w:val="24"/>
          <w:lang w:val="pt-BR"/>
        </w:rPr>
        <w:t>,5m</w:t>
      </w:r>
      <w:r w:rsidRPr="00973347">
        <w:rPr>
          <w:rFonts w:ascii="Times New Roman" w:hAnsi="Times New Roman" w:cs="Times New Roman"/>
          <w:b/>
          <w:bCs/>
          <w:sz w:val="24"/>
          <w:szCs w:val="24"/>
          <w:lang w:val="pt-BR"/>
        </w:rPr>
        <w:t xml:space="preserve">l/ha </w:t>
      </w:r>
      <w:r w:rsidRPr="00973347">
        <w:rPr>
          <w:rFonts w:ascii="Times New Roman" w:hAnsi="Times New Roman" w:cs="Times New Roman"/>
          <w:sz w:val="24"/>
          <w:szCs w:val="24"/>
          <w:lang w:val="pt-BR"/>
        </w:rPr>
        <w:t>sau</w:t>
      </w:r>
      <w:r w:rsidRPr="00973347">
        <w:rPr>
          <w:rFonts w:ascii="Times New Roman" w:hAnsi="Times New Roman" w:cs="Times New Roman"/>
          <w:b/>
          <w:bCs/>
          <w:sz w:val="24"/>
          <w:szCs w:val="24"/>
          <w:lang w:val="pt-BR"/>
        </w:rPr>
        <w:t xml:space="preserve">  KARATE ZEON</w:t>
      </w:r>
      <w:r w:rsidR="006717EF" w:rsidRPr="00973347">
        <w:rPr>
          <w:rFonts w:ascii="Times New Roman" w:hAnsi="Times New Roman" w:cs="Times New Roman"/>
          <w:b/>
          <w:bCs/>
          <w:sz w:val="24"/>
          <w:szCs w:val="24"/>
          <w:lang w:val="pt-BR"/>
        </w:rPr>
        <w:t>(</w:t>
      </w:r>
      <w:r w:rsidRPr="00973347">
        <w:rPr>
          <w:rFonts w:ascii="Times New Roman" w:hAnsi="Times New Roman" w:cs="Times New Roman"/>
          <w:b/>
          <w:bCs/>
          <w:sz w:val="24"/>
          <w:szCs w:val="24"/>
          <w:lang w:val="pt-BR"/>
        </w:rPr>
        <w:t>NINJA</w:t>
      </w:r>
      <w:r w:rsidR="006717EF" w:rsidRPr="00973347">
        <w:rPr>
          <w:rFonts w:ascii="Times New Roman" w:hAnsi="Times New Roman" w:cs="Times New Roman"/>
          <w:b/>
          <w:bCs/>
          <w:sz w:val="24"/>
          <w:szCs w:val="24"/>
          <w:lang w:val="pt-BR"/>
        </w:rPr>
        <w:t>)</w:t>
      </w:r>
      <w:r w:rsidRPr="00973347">
        <w:rPr>
          <w:rFonts w:ascii="Times New Roman" w:hAnsi="Times New Roman" w:cs="Times New Roman"/>
          <w:b/>
          <w:bCs/>
          <w:sz w:val="24"/>
          <w:szCs w:val="24"/>
          <w:lang w:val="pt-BR"/>
        </w:rPr>
        <w:t xml:space="preserve"> – 0,15 l/ha</w:t>
      </w:r>
      <w:r w:rsidRPr="00973347">
        <w:rPr>
          <w:rFonts w:ascii="Times New Roman" w:hAnsi="Times New Roman" w:cs="Times New Roman"/>
          <w:sz w:val="24"/>
          <w:szCs w:val="24"/>
          <w:lang w:val="pt-BR"/>
        </w:rPr>
        <w:t xml:space="preserve"> sau</w:t>
      </w:r>
      <w:r w:rsidR="00E36BA1" w:rsidRPr="00973347">
        <w:rPr>
          <w:rFonts w:ascii="Times New Roman" w:hAnsi="Times New Roman" w:cs="Times New Roman"/>
          <w:b/>
          <w:bCs/>
          <w:sz w:val="24"/>
          <w:szCs w:val="24"/>
          <w:lang w:val="pt-BR"/>
        </w:rPr>
        <w:t xml:space="preserve">POLECI </w:t>
      </w:r>
      <w:r w:rsidR="006717EF" w:rsidRPr="00973347">
        <w:rPr>
          <w:rFonts w:ascii="Times New Roman" w:hAnsi="Times New Roman" w:cs="Times New Roman"/>
          <w:b/>
          <w:bCs/>
          <w:sz w:val="24"/>
          <w:szCs w:val="24"/>
          <w:lang w:val="pt-BR"/>
        </w:rPr>
        <w:t>(</w:t>
      </w:r>
      <w:r w:rsidR="00E36BA1" w:rsidRPr="00973347">
        <w:rPr>
          <w:rFonts w:ascii="Times New Roman" w:hAnsi="Times New Roman" w:cs="Times New Roman"/>
          <w:b/>
          <w:bCs/>
          <w:sz w:val="24"/>
          <w:szCs w:val="24"/>
          <w:lang w:val="pt-BR"/>
        </w:rPr>
        <w:t>DECA 2,5 EC</w:t>
      </w:r>
      <w:r w:rsidR="006717EF" w:rsidRPr="00973347">
        <w:rPr>
          <w:rFonts w:ascii="Times New Roman" w:hAnsi="Times New Roman" w:cs="Times New Roman"/>
          <w:b/>
          <w:bCs/>
          <w:sz w:val="24"/>
          <w:szCs w:val="24"/>
          <w:lang w:val="pt-BR"/>
        </w:rPr>
        <w:t>)</w:t>
      </w:r>
      <w:r w:rsidR="00E36BA1" w:rsidRPr="00973347">
        <w:rPr>
          <w:rFonts w:ascii="Times New Roman" w:hAnsi="Times New Roman" w:cs="Times New Roman"/>
          <w:b/>
          <w:bCs/>
          <w:sz w:val="24"/>
          <w:szCs w:val="24"/>
          <w:lang w:val="pt-BR"/>
        </w:rPr>
        <w:t xml:space="preserve"> – 30 – 50 ml/hl de apă </w:t>
      </w:r>
      <w:r w:rsidR="00E36BA1" w:rsidRPr="00973347">
        <w:rPr>
          <w:rFonts w:ascii="Times New Roman" w:hAnsi="Times New Roman" w:cs="Times New Roman"/>
          <w:sz w:val="24"/>
          <w:szCs w:val="24"/>
          <w:lang w:val="pt-BR"/>
        </w:rPr>
        <w:t>sau</w:t>
      </w:r>
      <w:r w:rsidRPr="00973347">
        <w:rPr>
          <w:rFonts w:ascii="Times New Roman" w:hAnsi="Times New Roman" w:cs="Times New Roman"/>
          <w:sz w:val="24"/>
          <w:szCs w:val="24"/>
          <w:lang w:val="pt-BR"/>
        </w:rPr>
        <w:t xml:space="preserve">alte </w:t>
      </w:r>
      <w:r w:rsidR="005655C8" w:rsidRPr="00973347">
        <w:rPr>
          <w:rFonts w:ascii="Times New Roman" w:hAnsi="Times New Roman" w:cs="Times New Roman"/>
          <w:sz w:val="24"/>
          <w:szCs w:val="24"/>
          <w:lang w:val="pt-BR"/>
        </w:rPr>
        <w:t>ppp</w:t>
      </w:r>
      <w:r w:rsidRPr="00973347">
        <w:rPr>
          <w:rFonts w:ascii="Times New Roman" w:hAnsi="Times New Roman" w:cs="Times New Roman"/>
          <w:sz w:val="24"/>
          <w:szCs w:val="24"/>
          <w:lang w:val="pt-BR"/>
        </w:rPr>
        <w:t xml:space="preserve"> omologate, pentru a fi utilizate pe teritoriul Romaniei</w:t>
      </w:r>
    </w:p>
    <w:p w:rsidR="00C40827" w:rsidRPr="00973347" w:rsidRDefault="00C40827" w:rsidP="00C40827">
      <w:pPr>
        <w:pStyle w:val="NoSpacing"/>
        <w:ind w:firstLine="720"/>
        <w:rPr>
          <w:rFonts w:ascii="Times New Roman" w:hAnsi="Times New Roman" w:cs="Times New Roman"/>
          <w:b/>
          <w:bCs/>
          <w:sz w:val="24"/>
          <w:szCs w:val="24"/>
          <w:lang w:val="pt-BR"/>
        </w:rPr>
        <w:sectPr w:rsidR="00C40827" w:rsidRPr="00973347" w:rsidSect="00F56EDE">
          <w:type w:val="continuous"/>
          <w:pgSz w:w="12240" w:h="15840"/>
          <w:pgMar w:top="567" w:right="567" w:bottom="567" w:left="907" w:header="227" w:footer="709" w:gutter="0"/>
          <w:cols w:space="709"/>
          <w:docGrid w:linePitch="360"/>
        </w:sectPr>
      </w:pPr>
    </w:p>
    <w:p w:rsidR="00C4635E" w:rsidRDefault="00EE3D46" w:rsidP="00DB4429">
      <w:pPr>
        <w:pStyle w:val="NoSpacing"/>
        <w:ind w:firstLine="720"/>
        <w:jc w:val="both"/>
        <w:rPr>
          <w:rFonts w:ascii="Times New Roman" w:hAnsi="Times New Roman" w:cs="Times New Roman"/>
          <w:sz w:val="24"/>
          <w:szCs w:val="24"/>
          <w:shd w:val="clear" w:color="auto" w:fill="FFFFFF"/>
          <w:lang w:val="pt-BR"/>
        </w:rPr>
      </w:pPr>
      <w:r w:rsidRPr="00973347">
        <w:rPr>
          <w:rFonts w:ascii="Times New Roman" w:hAnsi="Times New Roman" w:cs="Times New Roman"/>
          <w:b/>
          <w:bCs/>
          <w:sz w:val="24"/>
          <w:szCs w:val="24"/>
          <w:lang w:val="pt-BR"/>
        </w:rPr>
        <w:lastRenderedPageBreak/>
        <w:t xml:space="preserve">Muștele cerealelor. </w:t>
      </w:r>
      <w:r w:rsidRPr="00973347">
        <w:rPr>
          <w:rStyle w:val="word"/>
          <w:rFonts w:ascii="Times New Roman" w:hAnsi="Times New Roman" w:cs="Times New Roman"/>
          <w:color w:val="2A2A2A"/>
          <w:sz w:val="24"/>
          <w:szCs w:val="24"/>
          <w:bdr w:val="none" w:sz="0" w:space="0" w:color="auto" w:frame="1"/>
          <w:shd w:val="clear" w:color="auto" w:fill="FFFFFF"/>
          <w:lang w:val="pt-BR"/>
        </w:rPr>
        <w:t>În</w:t>
      </w:r>
      <w:r w:rsidRPr="00973347">
        <w:rPr>
          <w:rFonts w:ascii="Times New Roman" w:hAnsi="Times New Roman" w:cs="Times New Roman"/>
          <w:sz w:val="24"/>
          <w:szCs w:val="24"/>
          <w:shd w:val="clear" w:color="auto" w:fill="FFFFFF"/>
          <w:lang w:val="pt-BR"/>
        </w:rPr>
        <w:t> ultimii ani, d</w:t>
      </w:r>
      <w:r w:rsidR="00C40827" w:rsidRPr="00973347">
        <w:rPr>
          <w:rFonts w:ascii="Times New Roman" w:hAnsi="Times New Roman" w:cs="Times New Roman"/>
          <w:sz w:val="24"/>
          <w:szCs w:val="24"/>
          <w:shd w:val="clear" w:color="auto" w:fill="FFFFFF"/>
          <w:lang w:val="pt-BR"/>
        </w:rPr>
        <w:t>atorită</w:t>
      </w:r>
      <w:r w:rsidRPr="00973347">
        <w:rPr>
          <w:rFonts w:ascii="Times New Roman" w:hAnsi="Times New Roman" w:cs="Times New Roman"/>
          <w:sz w:val="24"/>
          <w:szCs w:val="24"/>
          <w:shd w:val="clear" w:color="auto" w:fill="FFFFFF"/>
          <w:lang w:val="pt-BR"/>
        </w:rPr>
        <w:t xml:space="preserve"> temperaturilor tot mai ridicate și a perioadelor  secetoase, pagube </w:t>
      </w:r>
      <w:r w:rsidRPr="00973347">
        <w:rPr>
          <w:rStyle w:val="word"/>
          <w:rFonts w:ascii="Times New Roman" w:hAnsi="Times New Roman" w:cs="Times New Roman"/>
          <w:color w:val="2A2A2A"/>
          <w:sz w:val="24"/>
          <w:szCs w:val="24"/>
          <w:bdr w:val="none" w:sz="0" w:space="0" w:color="auto" w:frame="1"/>
          <w:shd w:val="clear" w:color="auto" w:fill="FFFFFF"/>
          <w:lang w:val="pt-BR"/>
        </w:rPr>
        <w:t>importante</w:t>
      </w:r>
      <w:r w:rsidRPr="00973347">
        <w:rPr>
          <w:rFonts w:ascii="Times New Roman" w:hAnsi="Times New Roman" w:cs="Times New Roman"/>
          <w:sz w:val="24"/>
          <w:szCs w:val="24"/>
          <w:shd w:val="clear" w:color="auto" w:fill="FFFFFF"/>
          <w:lang w:val="pt-BR"/>
        </w:rPr>
        <w:t>  au provocat </w:t>
      </w:r>
      <w:r w:rsidRPr="00973347">
        <w:rPr>
          <w:rStyle w:val="word"/>
          <w:rFonts w:ascii="Times New Roman" w:hAnsi="Times New Roman" w:cs="Times New Roman"/>
          <w:color w:val="2A2A2A"/>
          <w:sz w:val="24"/>
          <w:szCs w:val="24"/>
          <w:bdr w:val="none" w:sz="0" w:space="0" w:color="auto" w:frame="1"/>
          <w:shd w:val="clear" w:color="auto" w:fill="FFFFFF"/>
          <w:lang w:val="pt-BR"/>
        </w:rPr>
        <w:t>și</w:t>
      </w:r>
      <w:r w:rsidRPr="00973347">
        <w:rPr>
          <w:rFonts w:ascii="Times New Roman" w:hAnsi="Times New Roman" w:cs="Times New Roman"/>
          <w:sz w:val="24"/>
          <w:szCs w:val="24"/>
          <w:shd w:val="clear" w:color="auto" w:fill="FFFFFF"/>
          <w:lang w:val="pt-BR"/>
        </w:rPr>
        <w:t> </w:t>
      </w:r>
      <w:r w:rsidRPr="00973347">
        <w:rPr>
          <w:rStyle w:val="word"/>
          <w:rFonts w:ascii="Times New Roman" w:hAnsi="Times New Roman" w:cs="Times New Roman"/>
          <w:b/>
          <w:color w:val="2A2A2A"/>
          <w:sz w:val="24"/>
          <w:szCs w:val="24"/>
          <w:bdr w:val="none" w:sz="0" w:space="0" w:color="auto" w:frame="1"/>
          <w:shd w:val="clear" w:color="auto" w:fill="FFFFFF"/>
          <w:lang w:val="pt-BR"/>
        </w:rPr>
        <w:t>muștele</w:t>
      </w:r>
      <w:r w:rsidRPr="00973347">
        <w:rPr>
          <w:rFonts w:ascii="Times New Roman" w:hAnsi="Times New Roman" w:cs="Times New Roman"/>
          <w:b/>
          <w:sz w:val="24"/>
          <w:szCs w:val="24"/>
          <w:shd w:val="clear" w:color="auto" w:fill="FFFFFF"/>
          <w:lang w:val="pt-BR"/>
        </w:rPr>
        <w:t> cerealelor</w:t>
      </w:r>
      <w:r w:rsidRPr="00973347">
        <w:rPr>
          <w:rFonts w:ascii="Times New Roman" w:hAnsi="Times New Roman" w:cs="Times New Roman"/>
          <w:sz w:val="24"/>
          <w:szCs w:val="24"/>
          <w:shd w:val="clear" w:color="auto" w:fill="FFFFFF"/>
          <w:lang w:val="pt-BR"/>
        </w:rPr>
        <w:t>. Pagubele sunt produse de larvele m</w:t>
      </w:r>
      <w:r w:rsidRPr="00973347">
        <w:rPr>
          <w:rFonts w:ascii="Times New Roman" w:hAnsi="Times New Roman" w:cs="Times New Roman"/>
          <w:sz w:val="24"/>
          <w:szCs w:val="24"/>
          <w:lang w:val="pt-BR"/>
        </w:rPr>
        <w:t>uștelor cerealelor. Femelele depun ouăle de preferință pe partea superioară a primeifrunze. După ecloz</w:t>
      </w:r>
      <w:r w:rsidR="00422A64" w:rsidRPr="00973347">
        <w:rPr>
          <w:rFonts w:ascii="Times New Roman" w:hAnsi="Times New Roman" w:cs="Times New Roman"/>
          <w:sz w:val="24"/>
          <w:szCs w:val="24"/>
          <w:lang w:val="pt-BR"/>
        </w:rPr>
        <w:t>are</w:t>
      </w:r>
      <w:r w:rsidRPr="00973347">
        <w:rPr>
          <w:rFonts w:ascii="Times New Roman" w:hAnsi="Times New Roman" w:cs="Times New Roman"/>
          <w:sz w:val="24"/>
          <w:szCs w:val="24"/>
          <w:lang w:val="pt-BR"/>
        </w:rPr>
        <w:t xml:space="preserve">, larvele migrează spre nodul de înfrățire, </w:t>
      </w:r>
      <w:r w:rsidRPr="00973347">
        <w:rPr>
          <w:rFonts w:ascii="Times New Roman" w:hAnsi="Times New Roman" w:cs="Times New Roman"/>
          <w:sz w:val="24"/>
          <w:szCs w:val="24"/>
          <w:shd w:val="clear" w:color="auto" w:fill="FFFFFF"/>
          <w:lang w:val="pt-BR"/>
        </w:rPr>
        <w:t>fiind afectat mugurele de </w:t>
      </w:r>
      <w:r w:rsidRPr="00973347">
        <w:rPr>
          <w:rStyle w:val="word"/>
          <w:rFonts w:ascii="Times New Roman" w:hAnsi="Times New Roman" w:cs="Times New Roman"/>
          <w:color w:val="2A2A2A"/>
          <w:sz w:val="24"/>
          <w:szCs w:val="24"/>
          <w:bdr w:val="none" w:sz="0" w:space="0" w:color="auto" w:frame="1"/>
          <w:shd w:val="clear" w:color="auto" w:fill="FFFFFF"/>
          <w:lang w:val="pt-BR"/>
        </w:rPr>
        <w:t>creștere</w:t>
      </w:r>
      <w:r w:rsidRPr="00973347">
        <w:rPr>
          <w:rFonts w:ascii="Times New Roman" w:hAnsi="Times New Roman" w:cs="Times New Roman"/>
          <w:sz w:val="24"/>
          <w:szCs w:val="24"/>
          <w:shd w:val="clear" w:color="auto" w:fill="FFFFFF"/>
          <w:lang w:val="pt-BR"/>
        </w:rPr>
        <w:t>.</w:t>
      </w:r>
      <w:r w:rsidR="003900B1">
        <w:rPr>
          <w:rFonts w:ascii="Times New Roman" w:hAnsi="Times New Roman" w:cs="Times New Roman"/>
          <w:sz w:val="24"/>
          <w:szCs w:val="24"/>
          <w:shd w:val="clear" w:color="auto" w:fill="FFFFFF"/>
          <w:lang w:val="pt-BR"/>
        </w:rPr>
        <w:t xml:space="preserve"> </w:t>
      </w:r>
      <w:r w:rsidRPr="00973347">
        <w:rPr>
          <w:rFonts w:ascii="Times New Roman" w:hAnsi="Times New Roman" w:cs="Times New Roman"/>
          <w:sz w:val="24"/>
          <w:szCs w:val="24"/>
          <w:shd w:val="clear" w:color="auto" w:fill="FFFFFF"/>
          <w:lang w:val="pt-BR"/>
        </w:rPr>
        <w:t>Plantele atacate au </w:t>
      </w:r>
      <w:r w:rsidRPr="00973347">
        <w:rPr>
          <w:rStyle w:val="word"/>
          <w:rFonts w:ascii="Times New Roman" w:hAnsi="Times New Roman" w:cs="Times New Roman"/>
          <w:color w:val="2A2A2A"/>
          <w:sz w:val="24"/>
          <w:szCs w:val="24"/>
          <w:bdr w:val="none" w:sz="0" w:space="0" w:color="auto" w:frame="1"/>
          <w:shd w:val="clear" w:color="auto" w:fill="FFFFFF"/>
          <w:lang w:val="pt-BR"/>
        </w:rPr>
        <w:t>frunza</w:t>
      </w:r>
      <w:r w:rsidRPr="00973347">
        <w:rPr>
          <w:rFonts w:ascii="Times New Roman" w:hAnsi="Times New Roman" w:cs="Times New Roman"/>
          <w:sz w:val="24"/>
          <w:szCs w:val="24"/>
          <w:shd w:val="clear" w:color="auto" w:fill="FFFFFF"/>
          <w:lang w:val="pt-BR"/>
        </w:rPr>
        <w:t> </w:t>
      </w:r>
      <w:r w:rsidRPr="00973347">
        <w:rPr>
          <w:rStyle w:val="word"/>
          <w:rFonts w:ascii="Times New Roman" w:hAnsi="Times New Roman" w:cs="Times New Roman"/>
          <w:color w:val="2A2A2A"/>
          <w:sz w:val="24"/>
          <w:szCs w:val="24"/>
          <w:bdr w:val="none" w:sz="0" w:space="0" w:color="auto" w:frame="1"/>
          <w:shd w:val="clear" w:color="auto" w:fill="FFFFFF"/>
          <w:lang w:val="pt-BR"/>
        </w:rPr>
        <w:t>centrală</w:t>
      </w:r>
      <w:r w:rsidRPr="00973347">
        <w:rPr>
          <w:rFonts w:ascii="Times New Roman" w:hAnsi="Times New Roman" w:cs="Times New Roman"/>
          <w:sz w:val="24"/>
          <w:szCs w:val="24"/>
          <w:shd w:val="clear" w:color="auto" w:fill="FFFFFF"/>
          <w:lang w:val="pt-BR"/>
        </w:rPr>
        <w:t> </w:t>
      </w:r>
      <w:r w:rsidRPr="00973347">
        <w:rPr>
          <w:rStyle w:val="word"/>
          <w:rFonts w:ascii="Times New Roman" w:hAnsi="Times New Roman" w:cs="Times New Roman"/>
          <w:color w:val="2A2A2A"/>
          <w:sz w:val="24"/>
          <w:szCs w:val="24"/>
          <w:bdr w:val="none" w:sz="0" w:space="0" w:color="auto" w:frame="1"/>
          <w:shd w:val="clear" w:color="auto" w:fill="FFFFFF"/>
          <w:lang w:val="pt-BR"/>
        </w:rPr>
        <w:t>îngălbenită</w:t>
      </w:r>
      <w:r w:rsidRPr="00973347">
        <w:rPr>
          <w:rFonts w:ascii="Times New Roman" w:hAnsi="Times New Roman" w:cs="Times New Roman"/>
          <w:sz w:val="24"/>
          <w:szCs w:val="24"/>
          <w:shd w:val="clear" w:color="auto" w:fill="FFFFFF"/>
          <w:lang w:val="pt-BR"/>
        </w:rPr>
        <w:t>, iar </w:t>
      </w:r>
      <w:r w:rsidRPr="00973347">
        <w:rPr>
          <w:rStyle w:val="word"/>
          <w:rFonts w:ascii="Times New Roman" w:hAnsi="Times New Roman" w:cs="Times New Roman"/>
          <w:color w:val="2A2A2A"/>
          <w:sz w:val="24"/>
          <w:szCs w:val="24"/>
          <w:bdr w:val="none" w:sz="0" w:space="0" w:color="auto" w:frame="1"/>
          <w:shd w:val="clear" w:color="auto" w:fill="FFFFFF"/>
          <w:lang w:val="pt-BR"/>
        </w:rPr>
        <w:t>dacă</w:t>
      </w:r>
      <w:r w:rsidRPr="00973347">
        <w:rPr>
          <w:rFonts w:ascii="Times New Roman" w:hAnsi="Times New Roman" w:cs="Times New Roman"/>
          <w:sz w:val="24"/>
          <w:szCs w:val="24"/>
          <w:shd w:val="clear" w:color="auto" w:fill="FFFFFF"/>
          <w:lang w:val="pt-BR"/>
        </w:rPr>
        <w:t> este </w:t>
      </w:r>
      <w:r w:rsidRPr="00973347">
        <w:rPr>
          <w:rStyle w:val="word"/>
          <w:rFonts w:ascii="Times New Roman" w:hAnsi="Times New Roman" w:cs="Times New Roman"/>
          <w:color w:val="2A2A2A"/>
          <w:sz w:val="24"/>
          <w:szCs w:val="24"/>
          <w:bdr w:val="none" w:sz="0" w:space="0" w:color="auto" w:frame="1"/>
          <w:shd w:val="clear" w:color="auto" w:fill="FFFFFF"/>
          <w:lang w:val="pt-BR"/>
        </w:rPr>
        <w:t>smulsă</w:t>
      </w:r>
      <w:r w:rsidR="003900B1">
        <w:rPr>
          <w:rFonts w:ascii="Times New Roman" w:hAnsi="Times New Roman" w:cs="Times New Roman"/>
          <w:sz w:val="24"/>
          <w:szCs w:val="24"/>
          <w:shd w:val="clear" w:color="auto" w:fill="FFFFFF"/>
          <w:lang w:val="pt-BR"/>
        </w:rPr>
        <w:t xml:space="preserve">, </w:t>
      </w:r>
      <w:r w:rsidRPr="00973347">
        <w:rPr>
          <w:rFonts w:ascii="Times New Roman" w:hAnsi="Times New Roman" w:cs="Times New Roman"/>
          <w:sz w:val="24"/>
          <w:szCs w:val="24"/>
          <w:shd w:val="clear" w:color="auto" w:fill="FFFFFF"/>
          <w:lang w:val="pt-BR"/>
        </w:rPr>
        <w:t>se desprinde </w:t>
      </w:r>
      <w:r w:rsidRPr="00973347">
        <w:rPr>
          <w:rStyle w:val="word"/>
          <w:rFonts w:ascii="Times New Roman" w:hAnsi="Times New Roman" w:cs="Times New Roman"/>
          <w:color w:val="2A2A2A"/>
          <w:sz w:val="24"/>
          <w:szCs w:val="24"/>
          <w:bdr w:val="none" w:sz="0" w:space="0" w:color="auto" w:frame="1"/>
          <w:shd w:val="clear" w:color="auto" w:fill="FFFFFF"/>
          <w:lang w:val="pt-BR"/>
        </w:rPr>
        <w:t>ușor</w:t>
      </w:r>
      <w:r w:rsidRPr="00973347">
        <w:rPr>
          <w:rFonts w:ascii="Times New Roman" w:hAnsi="Times New Roman" w:cs="Times New Roman"/>
          <w:sz w:val="24"/>
          <w:szCs w:val="24"/>
          <w:shd w:val="clear" w:color="auto" w:fill="FFFFFF"/>
          <w:lang w:val="pt-BR"/>
        </w:rPr>
        <w:t>. Plantele atacate fie pier, fie </w:t>
      </w:r>
      <w:r w:rsidRPr="00973347">
        <w:rPr>
          <w:rStyle w:val="word"/>
          <w:rFonts w:ascii="Times New Roman" w:hAnsi="Times New Roman" w:cs="Times New Roman"/>
          <w:color w:val="2A2A2A"/>
          <w:sz w:val="24"/>
          <w:szCs w:val="24"/>
          <w:bdr w:val="none" w:sz="0" w:space="0" w:color="auto" w:frame="1"/>
          <w:shd w:val="clear" w:color="auto" w:fill="FFFFFF"/>
          <w:lang w:val="pt-BR"/>
        </w:rPr>
        <w:t>supraviețuiesc</w:t>
      </w:r>
      <w:r w:rsidRPr="00973347">
        <w:rPr>
          <w:rFonts w:ascii="Times New Roman" w:hAnsi="Times New Roman" w:cs="Times New Roman"/>
          <w:sz w:val="24"/>
          <w:szCs w:val="24"/>
          <w:shd w:val="clear" w:color="auto" w:fill="FFFFFF"/>
          <w:lang w:val="pt-BR"/>
        </w:rPr>
        <w:t>, dar </w:t>
      </w:r>
      <w:r w:rsidRPr="00973347">
        <w:rPr>
          <w:rStyle w:val="word"/>
          <w:rFonts w:ascii="Times New Roman" w:hAnsi="Times New Roman" w:cs="Times New Roman"/>
          <w:color w:val="2A2A2A"/>
          <w:sz w:val="24"/>
          <w:szCs w:val="24"/>
          <w:bdr w:val="none" w:sz="0" w:space="0" w:color="auto" w:frame="1"/>
          <w:shd w:val="clear" w:color="auto" w:fill="FFFFFF"/>
          <w:lang w:val="pt-BR"/>
        </w:rPr>
        <w:t>sunt</w:t>
      </w:r>
      <w:r w:rsidRPr="00973347">
        <w:rPr>
          <w:rFonts w:ascii="Times New Roman" w:hAnsi="Times New Roman" w:cs="Times New Roman"/>
          <w:sz w:val="24"/>
          <w:szCs w:val="24"/>
          <w:shd w:val="clear" w:color="auto" w:fill="FFFFFF"/>
          <w:lang w:val="pt-BR"/>
        </w:rPr>
        <w:t> slab dezvoltate. Tratamentul se aplică  </w:t>
      </w:r>
      <w:r w:rsidRPr="00973347">
        <w:rPr>
          <w:rStyle w:val="word"/>
          <w:rFonts w:ascii="Times New Roman" w:hAnsi="Times New Roman" w:cs="Times New Roman"/>
          <w:color w:val="2A2A2A"/>
          <w:sz w:val="24"/>
          <w:szCs w:val="24"/>
          <w:bdr w:val="none" w:sz="0" w:space="0" w:color="auto" w:frame="1"/>
          <w:shd w:val="clear" w:color="auto" w:fill="FFFFFF"/>
          <w:lang w:val="pt-BR"/>
        </w:rPr>
        <w:t xml:space="preserve">când se realizează </w:t>
      </w:r>
      <w:r w:rsidR="00422A64" w:rsidRPr="00973347">
        <w:rPr>
          <w:rStyle w:val="word"/>
          <w:rFonts w:ascii="Times New Roman" w:hAnsi="Times New Roman" w:cs="Times New Roman"/>
          <w:color w:val="2A2A2A"/>
          <w:sz w:val="24"/>
          <w:szCs w:val="24"/>
          <w:bdr w:val="none" w:sz="0" w:space="0" w:color="auto" w:frame="1"/>
          <w:shd w:val="clear" w:color="auto" w:fill="FFFFFF"/>
          <w:lang w:val="pt-BR"/>
        </w:rPr>
        <w:t xml:space="preserve">o temperatură medie de </w:t>
      </w:r>
      <w:r w:rsidRPr="00973347">
        <w:rPr>
          <w:rFonts w:ascii="Times New Roman" w:hAnsi="Times New Roman" w:cs="Times New Roman"/>
          <w:sz w:val="24"/>
          <w:szCs w:val="24"/>
          <w:lang w:val="pt-BR"/>
        </w:rPr>
        <w:t>10</w:t>
      </w:r>
      <w:r w:rsidR="00C4635E">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w:t>
      </w:r>
      <w:r w:rsidR="00C4635E">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 xml:space="preserve">12 </w:t>
      </w:r>
      <w:r w:rsidRPr="00973347">
        <w:rPr>
          <w:rFonts w:ascii="Times New Roman" w:hAnsi="Times New Roman" w:cs="Times New Roman"/>
          <w:sz w:val="24"/>
          <w:szCs w:val="24"/>
          <w:vertAlign w:val="superscript"/>
          <w:lang w:val="pt-BR"/>
        </w:rPr>
        <w:t>0</w:t>
      </w:r>
      <w:r w:rsidRPr="00973347">
        <w:rPr>
          <w:rFonts w:ascii="Times New Roman" w:hAnsi="Times New Roman" w:cs="Times New Roman"/>
          <w:sz w:val="24"/>
          <w:szCs w:val="24"/>
          <w:lang w:val="pt-BR"/>
        </w:rPr>
        <w:t>C</w:t>
      </w:r>
      <w:r w:rsidRPr="00973347">
        <w:rPr>
          <w:rFonts w:ascii="Times New Roman" w:hAnsi="Times New Roman" w:cs="Times New Roman"/>
          <w:sz w:val="24"/>
          <w:szCs w:val="24"/>
          <w:shd w:val="clear" w:color="auto" w:fill="FFFFFF"/>
          <w:lang w:val="pt-BR"/>
        </w:rPr>
        <w:t>.</w:t>
      </w:r>
      <w:r w:rsidR="00C4635E">
        <w:rPr>
          <w:rFonts w:ascii="Times New Roman" w:hAnsi="Times New Roman" w:cs="Times New Roman"/>
          <w:sz w:val="24"/>
          <w:szCs w:val="24"/>
          <w:shd w:val="clear" w:color="auto" w:fill="FFFFFF"/>
          <w:lang w:val="pt-BR"/>
        </w:rPr>
        <w:t xml:space="preserve"> </w:t>
      </w:r>
    </w:p>
    <w:p w:rsidR="00EE3D46" w:rsidRPr="00973347" w:rsidRDefault="00C4635E" w:rsidP="00DB4429">
      <w:pPr>
        <w:pStyle w:val="NoSpacing"/>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Pentru prevenirea atacului</w:t>
      </w:r>
      <w:r>
        <w:rPr>
          <w:rFonts w:ascii="Times New Roman" w:hAnsi="Times New Roman" w:cs="Times New Roman"/>
          <w:sz w:val="24"/>
          <w:szCs w:val="24"/>
          <w:lang w:val="pt-BR"/>
        </w:rPr>
        <w:t>, vă</w:t>
      </w:r>
      <w:r w:rsidRPr="00973347">
        <w:rPr>
          <w:rFonts w:ascii="Times New Roman" w:hAnsi="Times New Roman" w:cs="Times New Roman"/>
          <w:sz w:val="24"/>
          <w:szCs w:val="24"/>
          <w:lang w:val="pt-BR"/>
        </w:rPr>
        <w:t xml:space="preserve"> recomandăm aplicarea unui tratament chimic,</w:t>
      </w:r>
      <w:r>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utiliz</w:t>
      </w:r>
      <w:r>
        <w:rPr>
          <w:rFonts w:ascii="Times New Roman" w:hAnsi="Times New Roman" w:cs="Times New Roman"/>
          <w:sz w:val="24"/>
          <w:szCs w:val="24"/>
          <w:lang w:val="pt-BR"/>
        </w:rPr>
        <w:t>â</w:t>
      </w:r>
      <w:r w:rsidRPr="00973347">
        <w:rPr>
          <w:rFonts w:ascii="Times New Roman" w:hAnsi="Times New Roman" w:cs="Times New Roman"/>
          <w:sz w:val="24"/>
          <w:szCs w:val="24"/>
          <w:lang w:val="pt-BR"/>
        </w:rPr>
        <w:t>nd unul din produsele de protecți</w:t>
      </w:r>
      <w:r>
        <w:rPr>
          <w:rFonts w:ascii="Times New Roman" w:hAnsi="Times New Roman" w:cs="Times New Roman"/>
          <w:sz w:val="24"/>
          <w:szCs w:val="24"/>
          <w:lang w:val="pt-BR"/>
        </w:rPr>
        <w:t>e a</w:t>
      </w:r>
      <w:r w:rsidRPr="00973347">
        <w:rPr>
          <w:rFonts w:ascii="Times New Roman" w:hAnsi="Times New Roman" w:cs="Times New Roman"/>
          <w:sz w:val="24"/>
          <w:szCs w:val="24"/>
          <w:lang w:val="pt-BR"/>
        </w:rPr>
        <w:t xml:space="preserve"> plantelor:</w:t>
      </w:r>
    </w:p>
    <w:p w:rsidR="00C4635E" w:rsidRDefault="00C4635E" w:rsidP="00C4635E">
      <w:pPr>
        <w:pStyle w:val="NoSpacing"/>
        <w:jc w:val="both"/>
        <w:rPr>
          <w:rFonts w:ascii="Times New Roman" w:hAnsi="Times New Roman" w:cs="Times New Roman"/>
          <w:sz w:val="24"/>
          <w:szCs w:val="24"/>
          <w:lang w:val="pt-BR"/>
        </w:rPr>
        <w:sectPr w:rsidR="00C4635E" w:rsidSect="00C4635E">
          <w:type w:val="continuous"/>
          <w:pgSz w:w="12240" w:h="15840"/>
          <w:pgMar w:top="567" w:right="567" w:bottom="567" w:left="907" w:header="227" w:footer="709" w:gutter="0"/>
          <w:cols w:num="2" w:space="284" w:equalWidth="0">
            <w:col w:w="7314" w:space="284"/>
            <w:col w:w="3168"/>
          </w:cols>
          <w:docGrid w:linePitch="360"/>
        </w:sectPr>
      </w:pPr>
      <w:r w:rsidRPr="00973347">
        <w:rPr>
          <w:rFonts w:ascii="Times New Roman" w:hAnsi="Times New Roman" w:cs="Times New Roman"/>
          <w:noProof/>
          <w:sz w:val="24"/>
          <w:szCs w:val="24"/>
          <w:lang w:val="ro-RO" w:eastAsia="ro-RO"/>
        </w:rPr>
        <w:lastRenderedPageBreak/>
        <w:drawing>
          <wp:inline distT="0" distB="0" distL="0" distR="0">
            <wp:extent cx="1717069" cy="1751089"/>
            <wp:effectExtent l="19050" t="0" r="0" b="0"/>
            <wp:docPr id="1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90463" name="Imagine 1428790463"/>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17069" cy="1751089"/>
                    </a:xfrm>
                    <a:prstGeom prst="rect">
                      <a:avLst/>
                    </a:prstGeom>
                  </pic:spPr>
                </pic:pic>
              </a:graphicData>
            </a:graphic>
          </wp:inline>
        </w:drawing>
      </w:r>
    </w:p>
    <w:p w:rsidR="00C4635E" w:rsidRPr="00973347" w:rsidRDefault="00C4635E" w:rsidP="00C4635E">
      <w:pPr>
        <w:pStyle w:val="NoSpacing"/>
        <w:jc w:val="both"/>
        <w:rPr>
          <w:rFonts w:ascii="Times New Roman" w:hAnsi="Times New Roman" w:cs="Times New Roman"/>
          <w:sz w:val="24"/>
          <w:szCs w:val="24"/>
          <w:lang w:val="pt-BR"/>
        </w:rPr>
      </w:pPr>
      <w:r>
        <w:rPr>
          <w:rFonts w:ascii="Times New Roman" w:eastAsia="Times New Roman" w:hAnsi="Times New Roman" w:cs="Times New Roman"/>
          <w:b/>
          <w:color w:val="000000"/>
          <w:sz w:val="24"/>
          <w:szCs w:val="24"/>
          <w:lang w:val="pt-BR"/>
        </w:rPr>
        <w:lastRenderedPageBreak/>
        <w:t xml:space="preserve">Lamdex Extra </w:t>
      </w:r>
      <w:r w:rsidRPr="00973347">
        <w:rPr>
          <w:rFonts w:ascii="Times New Roman" w:eastAsia="Times New Roman" w:hAnsi="Times New Roman" w:cs="Times New Roman"/>
          <w:b/>
          <w:color w:val="000000"/>
          <w:sz w:val="24"/>
          <w:szCs w:val="24"/>
          <w:lang w:val="pt-BR"/>
        </w:rPr>
        <w:t xml:space="preserve">– 0,3 kg/ha </w:t>
      </w:r>
      <w:r w:rsidRPr="00973347">
        <w:rPr>
          <w:rFonts w:ascii="Times New Roman" w:eastAsia="Times New Roman" w:hAnsi="Times New Roman" w:cs="Times New Roman"/>
          <w:color w:val="000000"/>
          <w:sz w:val="24"/>
          <w:szCs w:val="24"/>
          <w:lang w:val="pt-BR"/>
        </w:rPr>
        <w:t xml:space="preserve">sau </w:t>
      </w:r>
      <w:r w:rsidRPr="00973347">
        <w:rPr>
          <w:rFonts w:ascii="Times New Roman" w:hAnsi="Times New Roman" w:cs="Times New Roman"/>
          <w:b/>
          <w:color w:val="000000"/>
          <w:sz w:val="24"/>
          <w:szCs w:val="24"/>
          <w:lang w:val="pt-BR"/>
        </w:rPr>
        <w:t>C</w:t>
      </w:r>
      <w:r>
        <w:rPr>
          <w:rFonts w:ascii="Times New Roman" w:hAnsi="Times New Roman" w:cs="Times New Roman"/>
          <w:b/>
          <w:color w:val="000000"/>
          <w:sz w:val="24"/>
          <w:szCs w:val="24"/>
          <w:lang w:val="pt-BR"/>
        </w:rPr>
        <w:t>yclon</w:t>
      </w:r>
      <w:r w:rsidRPr="00973347">
        <w:rPr>
          <w:rFonts w:ascii="Times New Roman" w:hAnsi="Times New Roman" w:cs="Times New Roman"/>
          <w:b/>
          <w:color w:val="000000"/>
          <w:sz w:val="24"/>
          <w:szCs w:val="24"/>
          <w:lang w:val="pt-BR"/>
        </w:rPr>
        <w:t xml:space="preserve"> </w:t>
      </w:r>
      <w:r w:rsidRPr="00973347">
        <w:rPr>
          <w:rFonts w:ascii="Times New Roman" w:eastAsia="Times New Roman" w:hAnsi="Times New Roman" w:cs="Times New Roman"/>
          <w:b/>
          <w:bCs/>
          <w:sz w:val="24"/>
          <w:szCs w:val="24"/>
          <w:lang w:val="pt-BR"/>
        </w:rPr>
        <w:t>-  </w:t>
      </w:r>
      <w:r w:rsidRPr="00973347">
        <w:rPr>
          <w:rFonts w:ascii="Times New Roman" w:eastAsia="Times New Roman" w:hAnsi="Times New Roman" w:cs="Times New Roman"/>
          <w:b/>
          <w:bCs/>
          <w:color w:val="000000"/>
          <w:sz w:val="24"/>
          <w:szCs w:val="24"/>
          <w:lang w:val="pt-BR"/>
        </w:rPr>
        <w:t>0,1 l/ha</w:t>
      </w:r>
      <w:r>
        <w:rPr>
          <w:rFonts w:ascii="Times New Roman" w:eastAsia="Times New Roman" w:hAnsi="Times New Roman" w:cs="Times New Roman"/>
          <w:b/>
          <w:bCs/>
          <w:color w:val="000000"/>
          <w:sz w:val="24"/>
          <w:szCs w:val="24"/>
          <w:lang w:val="pt-BR"/>
        </w:rPr>
        <w:t xml:space="preserve"> </w:t>
      </w:r>
      <w:r w:rsidRPr="00973347">
        <w:rPr>
          <w:rFonts w:ascii="Times New Roman" w:hAnsi="Times New Roman" w:cs="Times New Roman"/>
          <w:color w:val="000000"/>
          <w:sz w:val="24"/>
          <w:szCs w:val="24"/>
          <w:shd w:val="clear" w:color="auto" w:fill="FFFFFF"/>
          <w:lang w:val="pt-BR"/>
        </w:rPr>
        <w:t xml:space="preserve">sau </w:t>
      </w:r>
      <w:r w:rsidRPr="00973347">
        <w:rPr>
          <w:rFonts w:ascii="Times New Roman" w:hAnsi="Times New Roman" w:cs="Times New Roman"/>
          <w:sz w:val="24"/>
          <w:szCs w:val="24"/>
          <w:lang w:val="pt-BR"/>
        </w:rPr>
        <w:t xml:space="preserve">alte </w:t>
      </w:r>
      <w:r>
        <w:rPr>
          <w:rFonts w:ascii="Times New Roman" w:hAnsi="Times New Roman" w:cs="Times New Roman"/>
          <w:sz w:val="24"/>
          <w:szCs w:val="24"/>
          <w:lang w:val="pt-BR"/>
        </w:rPr>
        <w:t>produse de protecție a plantelor,</w:t>
      </w:r>
      <w:r w:rsidRPr="00973347">
        <w:rPr>
          <w:rFonts w:ascii="Times New Roman" w:hAnsi="Times New Roman" w:cs="Times New Roman"/>
          <w:sz w:val="24"/>
          <w:szCs w:val="24"/>
          <w:lang w:val="pt-BR"/>
        </w:rPr>
        <w:t xml:space="preserve"> omologate pentru a fi utilizate pe teritoriul Romaniei.</w:t>
      </w:r>
    </w:p>
    <w:p w:rsidR="004A0015" w:rsidRPr="00973347" w:rsidRDefault="004A0015" w:rsidP="00DC4C65">
      <w:pPr>
        <w:spacing w:after="0"/>
        <w:ind w:firstLine="720"/>
        <w:jc w:val="both"/>
        <w:rPr>
          <w:rFonts w:ascii="Times New Roman" w:hAnsi="Times New Roman" w:cs="Times New Roman"/>
          <w:b/>
          <w:sz w:val="24"/>
          <w:szCs w:val="24"/>
          <w:lang w:val="pt-BR"/>
        </w:rPr>
      </w:pPr>
      <w:r w:rsidRPr="00973347">
        <w:rPr>
          <w:rFonts w:ascii="Times New Roman" w:hAnsi="Times New Roman" w:cs="Times New Roman"/>
          <w:b/>
          <w:sz w:val="24"/>
          <w:szCs w:val="24"/>
          <w:lang w:val="pt-BR"/>
        </w:rPr>
        <w:t>Alte recomandări</w:t>
      </w:r>
      <w:r w:rsidR="007233C8">
        <w:rPr>
          <w:rFonts w:ascii="Times New Roman" w:hAnsi="Times New Roman" w:cs="Times New Roman"/>
          <w:b/>
          <w:sz w:val="24"/>
          <w:szCs w:val="24"/>
          <w:lang w:val="pt-BR"/>
        </w:rPr>
        <w:t xml:space="preserve"> pentru prevenirea atacului</w:t>
      </w:r>
      <w:r w:rsidRPr="00973347">
        <w:rPr>
          <w:rFonts w:ascii="Times New Roman" w:hAnsi="Times New Roman" w:cs="Times New Roman"/>
          <w:b/>
          <w:sz w:val="24"/>
          <w:szCs w:val="24"/>
          <w:lang w:val="pt-BR"/>
        </w:rPr>
        <w:t>:</w:t>
      </w:r>
    </w:p>
    <w:p w:rsidR="00117582" w:rsidRPr="00973347" w:rsidRDefault="00117582" w:rsidP="00330555">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Folosirea soiurilor rezistente, distrugerea resturilor vegetale rămase după recoltarea plantelor atacate și a samulastrei, prin arături adânci de dezmiriștire. Semănatul grâului de toamnă să nu se facă prea devreme ci spre sfârșitul epocii op</w:t>
      </w:r>
      <w:r w:rsidR="003C0D96" w:rsidRPr="00973347">
        <w:rPr>
          <w:rFonts w:ascii="Times New Roman" w:hAnsi="Times New Roman" w:cs="Times New Roman"/>
          <w:sz w:val="24"/>
          <w:szCs w:val="24"/>
          <w:lang w:val="pt-BR"/>
        </w:rPr>
        <w:t>time, de asemenea densitatea de semănat să nu fie prea mare, iar aplicarea ingrășămintelor să se facă in doze echilibrate punând o pondere mai mare pe fertilizarea fazială. Pentru maximizarea eficienței tratamentelor efectuate, vă recomandăm să utilizați produsele</w:t>
      </w:r>
      <w:r w:rsidR="007233C8">
        <w:rPr>
          <w:rFonts w:ascii="Times New Roman" w:hAnsi="Times New Roman" w:cs="Times New Roman"/>
          <w:sz w:val="24"/>
          <w:szCs w:val="24"/>
          <w:lang w:val="pt-BR"/>
        </w:rPr>
        <w:t xml:space="preserve"> de protecție a plantelor</w:t>
      </w:r>
      <w:r w:rsidR="003C0D96" w:rsidRPr="00973347">
        <w:rPr>
          <w:rFonts w:ascii="Times New Roman" w:hAnsi="Times New Roman" w:cs="Times New Roman"/>
          <w:sz w:val="24"/>
          <w:szCs w:val="24"/>
          <w:lang w:val="pt-BR"/>
        </w:rPr>
        <w:t xml:space="preserve"> alternativ.  </w:t>
      </w:r>
    </w:p>
    <w:p w:rsidR="004A0015" w:rsidRPr="00973347" w:rsidRDefault="007233C8" w:rsidP="00330555">
      <w:pPr>
        <w:spacing w:after="0"/>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Luați măsurile ce se impu</w:t>
      </w:r>
      <w:r w:rsidR="004A0015" w:rsidRPr="00973347">
        <w:rPr>
          <w:rFonts w:ascii="Times New Roman" w:hAnsi="Times New Roman" w:cs="Times New Roman"/>
          <w:sz w:val="24"/>
          <w:szCs w:val="24"/>
          <w:lang w:val="pt-BR"/>
        </w:rPr>
        <w:t xml:space="preserve">n pentru protecția mediului </w:t>
      </w:r>
      <w:r>
        <w:rPr>
          <w:rFonts w:ascii="Times New Roman" w:hAnsi="Times New Roman" w:cs="Times New Roman"/>
          <w:sz w:val="24"/>
          <w:szCs w:val="24"/>
          <w:lang w:val="pt-BR"/>
        </w:rPr>
        <w:t>î</w:t>
      </w:r>
      <w:r w:rsidR="004A0015" w:rsidRPr="00973347">
        <w:rPr>
          <w:rFonts w:ascii="Times New Roman" w:hAnsi="Times New Roman" w:cs="Times New Roman"/>
          <w:sz w:val="24"/>
          <w:szCs w:val="24"/>
          <w:lang w:val="pt-BR"/>
        </w:rPr>
        <w:t>nconjurător!</w:t>
      </w:r>
    </w:p>
    <w:p w:rsidR="00C928EB" w:rsidRDefault="004A0015" w:rsidP="00C928EB">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 xml:space="preserve">Respectați normele de lucru cu </w:t>
      </w:r>
      <w:r w:rsidR="00C928EB">
        <w:rPr>
          <w:rFonts w:ascii="Times New Roman" w:hAnsi="Times New Roman" w:cs="Times New Roman"/>
          <w:sz w:val="24"/>
          <w:szCs w:val="24"/>
          <w:lang w:val="pt-BR"/>
        </w:rPr>
        <w:t>produse de protecție a plantelor</w:t>
      </w:r>
      <w:r w:rsidRPr="00973347">
        <w:rPr>
          <w:rFonts w:ascii="Times New Roman" w:hAnsi="Times New Roman" w:cs="Times New Roman"/>
          <w:sz w:val="24"/>
          <w:szCs w:val="24"/>
          <w:lang w:val="pt-BR"/>
        </w:rPr>
        <w:t>, normele de protecție și securitate a muncii, de protecție a albinelor și a animalelor în conformitate cu: Legea nr. 383</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/2013 a apiculturii cu modificările și completările ulterioare și Ordinul nr. 127</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/1991 al ACA din România, Ordinul comun nr. 45</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lastRenderedPageBreak/>
        <w:t xml:space="preserve">/1991 al </w:t>
      </w:r>
      <w:r w:rsidR="00F54CFC" w:rsidRPr="00973347">
        <w:rPr>
          <w:rFonts w:ascii="Times New Roman" w:hAnsi="Times New Roman" w:cs="Times New Roman"/>
          <w:sz w:val="24"/>
          <w:szCs w:val="24"/>
          <w:lang w:val="pt-BR"/>
        </w:rPr>
        <w:t>MAA</w:t>
      </w:r>
      <w:r w:rsidRPr="00973347">
        <w:rPr>
          <w:rFonts w:ascii="Times New Roman" w:hAnsi="Times New Roman" w:cs="Times New Roman"/>
          <w:sz w:val="24"/>
          <w:szCs w:val="24"/>
          <w:lang w:val="pt-BR"/>
        </w:rPr>
        <w:t>, 15b</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/3404</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/1991 al Dep</w:t>
      </w:r>
      <w:r w:rsidR="00C928EB">
        <w:rPr>
          <w:rFonts w:ascii="Times New Roman" w:hAnsi="Times New Roman" w:cs="Times New Roman"/>
          <w:sz w:val="24"/>
          <w:szCs w:val="24"/>
          <w:lang w:val="pt-BR"/>
        </w:rPr>
        <w:t>artamentului p</w:t>
      </w:r>
      <w:r w:rsidRPr="00973347">
        <w:rPr>
          <w:rFonts w:ascii="Times New Roman" w:hAnsi="Times New Roman" w:cs="Times New Roman"/>
          <w:sz w:val="24"/>
          <w:szCs w:val="24"/>
          <w:lang w:val="pt-BR"/>
        </w:rPr>
        <w:t>entru Administrație Locală și 1786</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/TB</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/1991 al Ministerului Transporturilor precum și cu Protocolul de colaborare nr. 328432</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 xml:space="preserve">/2015, </w:t>
      </w:r>
      <w:r w:rsidR="003900B1">
        <w:rPr>
          <w:rFonts w:ascii="Times New Roman" w:hAnsi="Times New Roman" w:cs="Times New Roman"/>
          <w:sz w:val="24"/>
          <w:szCs w:val="24"/>
          <w:lang w:val="pt-BR"/>
        </w:rPr>
        <w:t>î</w:t>
      </w:r>
      <w:r w:rsidRPr="00973347">
        <w:rPr>
          <w:rFonts w:ascii="Times New Roman" w:hAnsi="Times New Roman" w:cs="Times New Roman"/>
          <w:sz w:val="24"/>
          <w:szCs w:val="24"/>
          <w:lang w:val="pt-BR"/>
        </w:rPr>
        <w:t>ncheiat cu ROMPIS (priv</w:t>
      </w:r>
      <w:r w:rsidR="00C928EB">
        <w:rPr>
          <w:rFonts w:ascii="Times New Roman" w:hAnsi="Times New Roman" w:cs="Times New Roman"/>
          <w:sz w:val="24"/>
          <w:szCs w:val="24"/>
          <w:lang w:val="pt-BR"/>
        </w:rPr>
        <w:t>ind implementarea legislației, în</w:t>
      </w:r>
      <w:r w:rsidRPr="00973347">
        <w:rPr>
          <w:rFonts w:ascii="Times New Roman" w:hAnsi="Times New Roman" w:cs="Times New Roman"/>
          <w:sz w:val="24"/>
          <w:szCs w:val="24"/>
          <w:lang w:val="pt-BR"/>
        </w:rPr>
        <w:t xml:space="preserve"> vederea protecției familiilor de albine impotriva intoxicației cu </w:t>
      </w:r>
      <w:r w:rsidR="00C928EB">
        <w:rPr>
          <w:rFonts w:ascii="Times New Roman" w:hAnsi="Times New Roman" w:cs="Times New Roman"/>
          <w:sz w:val="24"/>
          <w:szCs w:val="24"/>
          <w:lang w:val="pt-BR"/>
        </w:rPr>
        <w:t xml:space="preserve">produse de protecție a plantelor. </w:t>
      </w:r>
      <w:r w:rsidRPr="00973347">
        <w:rPr>
          <w:rFonts w:ascii="Times New Roman" w:hAnsi="Times New Roman" w:cs="Times New Roman"/>
          <w:sz w:val="24"/>
          <w:szCs w:val="24"/>
          <w:lang w:val="pt-BR"/>
        </w:rPr>
        <w:t xml:space="preserve">Respectați prevederile Ordinului </w:t>
      </w:r>
      <w:r w:rsidR="00F54CFC" w:rsidRPr="00973347">
        <w:rPr>
          <w:rFonts w:ascii="Times New Roman" w:hAnsi="Times New Roman" w:cs="Times New Roman"/>
          <w:sz w:val="24"/>
          <w:szCs w:val="24"/>
          <w:lang w:val="pt-BR"/>
        </w:rPr>
        <w:t>MADR</w:t>
      </w:r>
      <w:r w:rsidR="00033144" w:rsidRPr="00973347">
        <w:rPr>
          <w:rFonts w:ascii="Times New Roman" w:hAnsi="Times New Roman" w:cs="Times New Roman"/>
          <w:sz w:val="24"/>
          <w:szCs w:val="24"/>
          <w:lang w:val="pt-BR"/>
        </w:rPr>
        <w:t xml:space="preserve"> nr. 297</w:t>
      </w:r>
      <w:r w:rsidR="00C928EB">
        <w:rPr>
          <w:rFonts w:ascii="Times New Roman" w:hAnsi="Times New Roman" w:cs="Times New Roman"/>
          <w:sz w:val="24"/>
          <w:szCs w:val="24"/>
          <w:lang w:val="pt-BR"/>
        </w:rPr>
        <w:t xml:space="preserve"> </w:t>
      </w:r>
      <w:r w:rsidR="00033144" w:rsidRPr="00973347">
        <w:rPr>
          <w:rFonts w:ascii="Times New Roman" w:hAnsi="Times New Roman" w:cs="Times New Roman"/>
          <w:sz w:val="24"/>
          <w:szCs w:val="24"/>
          <w:lang w:val="pt-BR"/>
        </w:rPr>
        <w:t>/</w:t>
      </w:r>
      <w:r w:rsidRPr="00973347">
        <w:rPr>
          <w:rFonts w:ascii="Times New Roman" w:hAnsi="Times New Roman" w:cs="Times New Roman"/>
          <w:sz w:val="24"/>
          <w:szCs w:val="24"/>
          <w:lang w:val="pt-BR"/>
        </w:rPr>
        <w:t xml:space="preserve">2017 privind aprobarea Codului de bune practici pentru utilizarea </w:t>
      </w:r>
      <w:r w:rsidR="003900B1">
        <w:rPr>
          <w:rFonts w:ascii="Times New Roman" w:hAnsi="Times New Roman" w:cs="Times New Roman"/>
          <w:sz w:val="24"/>
          <w:szCs w:val="24"/>
          <w:lang w:val="pt-BR"/>
        </w:rPr>
        <w:t>î</w:t>
      </w:r>
      <w:r w:rsidRPr="00973347">
        <w:rPr>
          <w:rFonts w:ascii="Times New Roman" w:hAnsi="Times New Roman" w:cs="Times New Roman"/>
          <w:sz w:val="24"/>
          <w:szCs w:val="24"/>
          <w:lang w:val="pt-BR"/>
        </w:rPr>
        <w:t xml:space="preserve">n siguranță a </w:t>
      </w:r>
      <w:r w:rsidR="00C928EB">
        <w:rPr>
          <w:rFonts w:ascii="Times New Roman" w:hAnsi="Times New Roman" w:cs="Times New Roman"/>
          <w:sz w:val="24"/>
          <w:szCs w:val="24"/>
          <w:lang w:val="pt-BR"/>
        </w:rPr>
        <w:t xml:space="preserve">produse de protecție a plantelor. </w:t>
      </w:r>
    </w:p>
    <w:p w:rsidR="00033144" w:rsidRPr="00973347" w:rsidRDefault="00033144" w:rsidP="00C928EB">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 xml:space="preserve">Respectați obligațiile ce vă revin conform Ordinul  </w:t>
      </w:r>
      <w:r w:rsidR="00F54CFC" w:rsidRPr="00973347">
        <w:rPr>
          <w:rFonts w:ascii="Times New Roman" w:hAnsi="Times New Roman" w:cs="Times New Roman"/>
          <w:sz w:val="24"/>
          <w:szCs w:val="24"/>
          <w:lang w:val="pt-BR"/>
        </w:rPr>
        <w:t>MADR</w:t>
      </w:r>
      <w:r w:rsidRPr="00973347">
        <w:rPr>
          <w:rFonts w:ascii="Times New Roman" w:hAnsi="Times New Roman" w:cs="Times New Roman"/>
          <w:sz w:val="24"/>
          <w:szCs w:val="24"/>
          <w:lang w:val="pt-BR"/>
        </w:rPr>
        <w:t>, al Ministrului Mediului</w:t>
      </w:r>
      <w:r w:rsidR="00C928EB">
        <w:rPr>
          <w:rFonts w:ascii="Times New Roman" w:hAnsi="Times New Roman" w:cs="Times New Roman"/>
          <w:sz w:val="24"/>
          <w:szCs w:val="24"/>
          <w:lang w:val="pt-BR"/>
        </w:rPr>
        <w:t>,</w:t>
      </w:r>
      <w:r w:rsidRPr="00973347">
        <w:rPr>
          <w:rFonts w:ascii="Times New Roman" w:hAnsi="Times New Roman" w:cs="Times New Roman"/>
          <w:sz w:val="24"/>
          <w:szCs w:val="24"/>
          <w:lang w:val="pt-BR"/>
        </w:rPr>
        <w:t xml:space="preserve"> Apelor și Pădurilor și al președintelui ANSVSA nr. 352</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/636</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/54</w:t>
      </w:r>
      <w:r w:rsidR="00C928E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 xml:space="preserve">/2015 pentru aprobarea normelor privind ecocondiționalitatea in cadrul schemelor și măsurilor de sprijin pentru fermieri in România, cu modificările ulterioare. </w:t>
      </w:r>
    </w:p>
    <w:p w:rsidR="00C928EB" w:rsidRDefault="00303ABE" w:rsidP="00C928EB">
      <w:pPr>
        <w:spacing w:after="0"/>
        <w:ind w:firstLine="720"/>
        <w:rPr>
          <w:rFonts w:ascii="Times New Roman" w:hAnsi="Times New Roman" w:cs="Times New Roman"/>
          <w:sz w:val="24"/>
          <w:szCs w:val="24"/>
          <w:lang w:val="pt-BR"/>
        </w:rPr>
      </w:pPr>
      <w:r w:rsidRPr="00973347">
        <w:rPr>
          <w:rFonts w:ascii="Times New Roman" w:hAnsi="Times New Roman" w:cs="Times New Roman"/>
          <w:sz w:val="24"/>
          <w:szCs w:val="24"/>
          <w:lang w:val="pt-BR"/>
        </w:rPr>
        <w:t xml:space="preserve">Citiți și respectați instrucțiunile și informațiile </w:t>
      </w:r>
      <w:r w:rsidR="00906F91" w:rsidRPr="00973347">
        <w:rPr>
          <w:rFonts w:ascii="Times New Roman" w:hAnsi="Times New Roman" w:cs="Times New Roman"/>
          <w:sz w:val="24"/>
          <w:szCs w:val="24"/>
          <w:lang w:val="pt-BR"/>
        </w:rPr>
        <w:t xml:space="preserve">înscrise pe eticheta </w:t>
      </w:r>
      <w:r w:rsidR="00C928EB">
        <w:rPr>
          <w:rFonts w:ascii="Times New Roman" w:hAnsi="Times New Roman" w:cs="Times New Roman"/>
          <w:sz w:val="24"/>
          <w:szCs w:val="24"/>
          <w:lang w:val="pt-BR"/>
        </w:rPr>
        <w:t>produselor de protecție a plantelor.</w:t>
      </w:r>
    </w:p>
    <w:p w:rsidR="00033144" w:rsidRPr="00973347" w:rsidRDefault="00906F91" w:rsidP="00C928EB">
      <w:pPr>
        <w:spacing w:after="0"/>
        <w:ind w:firstLine="720"/>
        <w:rPr>
          <w:rFonts w:ascii="Times New Roman" w:hAnsi="Times New Roman" w:cs="Times New Roman"/>
          <w:sz w:val="24"/>
          <w:szCs w:val="24"/>
          <w:lang w:val="pt-BR"/>
        </w:rPr>
      </w:pPr>
      <w:r w:rsidRPr="00973347">
        <w:rPr>
          <w:rFonts w:ascii="Times New Roman" w:hAnsi="Times New Roman" w:cs="Times New Roman"/>
          <w:sz w:val="24"/>
          <w:szCs w:val="24"/>
          <w:lang w:val="pt-BR"/>
        </w:rPr>
        <w:t xml:space="preserve">Respectați normele cuprinse in Ghidul pentru utilizarea in siguranță a </w:t>
      </w:r>
      <w:r w:rsidR="00C928EB">
        <w:rPr>
          <w:rFonts w:ascii="Times New Roman" w:hAnsi="Times New Roman" w:cs="Times New Roman"/>
          <w:sz w:val="24"/>
          <w:szCs w:val="24"/>
          <w:lang w:val="pt-BR"/>
        </w:rPr>
        <w:t>produselor de protecție a plantelor</w:t>
      </w:r>
      <w:r w:rsidRPr="00973347">
        <w:rPr>
          <w:rFonts w:ascii="Times New Roman" w:hAnsi="Times New Roman" w:cs="Times New Roman"/>
          <w:sz w:val="24"/>
          <w:szCs w:val="24"/>
          <w:lang w:val="pt-BR"/>
        </w:rPr>
        <w:t xml:space="preserve"> </w:t>
      </w:r>
      <w:r w:rsidR="003900B1">
        <w:rPr>
          <w:rFonts w:ascii="Times New Roman" w:hAnsi="Times New Roman" w:cs="Times New Roman"/>
          <w:sz w:val="24"/>
          <w:szCs w:val="24"/>
          <w:lang w:val="pt-BR"/>
        </w:rPr>
        <w:t>î</w:t>
      </w:r>
      <w:r w:rsidRPr="00973347">
        <w:rPr>
          <w:rFonts w:ascii="Times New Roman" w:hAnsi="Times New Roman" w:cs="Times New Roman"/>
          <w:sz w:val="24"/>
          <w:szCs w:val="24"/>
          <w:lang w:val="pt-BR"/>
        </w:rPr>
        <w:t xml:space="preserve">n exploatațiile agricole, care poate fi accesat la adresa </w:t>
      </w:r>
      <w:hyperlink r:id="rId14" w:history="1">
        <w:r w:rsidRPr="00973347">
          <w:rPr>
            <w:rStyle w:val="Hyperlink"/>
            <w:rFonts w:ascii="Times New Roman" w:hAnsi="Times New Roman" w:cs="Times New Roman"/>
            <w:sz w:val="24"/>
            <w:szCs w:val="24"/>
            <w:lang w:val="pt-BR"/>
          </w:rPr>
          <w:t>https://www.madr.ro/norme-de-eco-conditionalitate-in-domeniul-fitosanitar.html</w:t>
        </w:r>
      </w:hyperlink>
      <w:r w:rsidRPr="00973347">
        <w:rPr>
          <w:rFonts w:ascii="Times New Roman" w:hAnsi="Times New Roman" w:cs="Times New Roman"/>
          <w:sz w:val="24"/>
          <w:szCs w:val="24"/>
          <w:lang w:val="pt-BR"/>
        </w:rPr>
        <w:t xml:space="preserve">. </w:t>
      </w:r>
    </w:p>
    <w:p w:rsidR="00472335" w:rsidRPr="00973347" w:rsidRDefault="00906F91" w:rsidP="00906F91">
      <w:pPr>
        <w:spacing w:after="0"/>
        <w:rPr>
          <w:rFonts w:ascii="Times New Roman" w:hAnsi="Times New Roman" w:cs="Times New Roman"/>
          <w:sz w:val="24"/>
          <w:szCs w:val="24"/>
          <w:lang w:val="pt-BR"/>
        </w:rPr>
      </w:pPr>
      <w:r w:rsidRPr="00973347">
        <w:rPr>
          <w:rFonts w:ascii="Times New Roman" w:hAnsi="Times New Roman" w:cs="Times New Roman"/>
          <w:sz w:val="24"/>
          <w:szCs w:val="24"/>
          <w:lang w:val="pt-BR"/>
        </w:rPr>
        <w:tab/>
        <w:t xml:space="preserve">Utilizați doar produse pentru protecția plantelor omologate de către Comisia </w:t>
      </w:r>
      <w:r w:rsidR="004C233A" w:rsidRPr="00973347">
        <w:rPr>
          <w:rFonts w:ascii="Times New Roman" w:hAnsi="Times New Roman" w:cs="Times New Roman"/>
          <w:sz w:val="24"/>
          <w:szCs w:val="24"/>
          <w:lang w:val="pt-BR"/>
        </w:rPr>
        <w:t xml:space="preserve">Națională de Omologare a Produselor pentru Protecția Plantelor, care sunt inregistrate in baza de date </w:t>
      </w:r>
      <w:r w:rsidR="004C233A" w:rsidRPr="00973347">
        <w:rPr>
          <w:rFonts w:ascii="Times New Roman" w:hAnsi="Times New Roman" w:cs="Times New Roman"/>
          <w:b/>
          <w:sz w:val="24"/>
          <w:szCs w:val="24"/>
          <w:lang w:val="pt-BR"/>
        </w:rPr>
        <w:t>PEST</w:t>
      </w:r>
      <w:r w:rsidR="0023270B">
        <w:rPr>
          <w:rFonts w:ascii="Times New Roman" w:hAnsi="Times New Roman" w:cs="Times New Roman"/>
          <w:b/>
          <w:sz w:val="24"/>
          <w:szCs w:val="24"/>
          <w:lang w:val="pt-BR"/>
        </w:rPr>
        <w:t xml:space="preserve"> </w:t>
      </w:r>
      <w:r w:rsidR="004C233A" w:rsidRPr="00973347">
        <w:rPr>
          <w:rFonts w:ascii="Times New Roman" w:hAnsi="Times New Roman" w:cs="Times New Roman"/>
          <w:b/>
          <w:sz w:val="24"/>
          <w:szCs w:val="24"/>
          <w:lang w:val="pt-BR"/>
        </w:rPr>
        <w:t>EXPERT</w:t>
      </w:r>
      <w:r w:rsidR="004C233A" w:rsidRPr="00973347">
        <w:rPr>
          <w:rFonts w:ascii="Times New Roman" w:hAnsi="Times New Roman" w:cs="Times New Roman"/>
          <w:sz w:val="24"/>
          <w:szCs w:val="24"/>
          <w:lang w:val="pt-BR"/>
        </w:rPr>
        <w:t xml:space="preserve"> acces</w:t>
      </w:r>
      <w:r w:rsidR="003A34C8" w:rsidRPr="00973347">
        <w:rPr>
          <w:rFonts w:ascii="Times New Roman" w:hAnsi="Times New Roman" w:cs="Times New Roman"/>
          <w:sz w:val="24"/>
          <w:szCs w:val="24"/>
          <w:lang w:val="pt-BR"/>
        </w:rPr>
        <w:t>ând</w:t>
      </w:r>
      <w:r w:rsidR="004C233A" w:rsidRPr="00973347">
        <w:rPr>
          <w:rFonts w:ascii="Times New Roman" w:hAnsi="Times New Roman" w:cs="Times New Roman"/>
          <w:sz w:val="24"/>
          <w:szCs w:val="24"/>
          <w:lang w:val="pt-BR"/>
        </w:rPr>
        <w:t xml:space="preserve"> adresa </w:t>
      </w:r>
      <w:hyperlink r:id="rId15" w:history="1">
        <w:r w:rsidR="003A34C8" w:rsidRPr="00973347">
          <w:rPr>
            <w:rStyle w:val="Hyperlink"/>
            <w:rFonts w:ascii="Times New Roman" w:hAnsi="Times New Roman" w:cs="Times New Roman"/>
            <w:sz w:val="24"/>
            <w:szCs w:val="24"/>
            <w:lang w:val="pt-BR"/>
          </w:rPr>
          <w:t>https://www.anfdf.ro/index/pestexpert.html</w:t>
        </w:r>
      </w:hyperlink>
      <w:r w:rsidR="003A34C8" w:rsidRPr="00973347">
        <w:rPr>
          <w:rFonts w:ascii="Times New Roman" w:hAnsi="Times New Roman" w:cs="Times New Roman"/>
          <w:sz w:val="24"/>
          <w:szCs w:val="24"/>
          <w:lang w:val="pt-BR"/>
        </w:rPr>
        <w:t>.</w:t>
      </w:r>
    </w:p>
    <w:p w:rsidR="00512872" w:rsidRPr="00973347" w:rsidRDefault="00472335" w:rsidP="00906F91">
      <w:pPr>
        <w:spacing w:after="0"/>
        <w:rPr>
          <w:rFonts w:ascii="Times New Roman" w:hAnsi="Times New Roman" w:cs="Times New Roman"/>
          <w:b/>
          <w:sz w:val="24"/>
          <w:szCs w:val="24"/>
          <w:lang w:val="pt-BR"/>
        </w:rPr>
      </w:pPr>
      <w:r w:rsidRPr="00973347">
        <w:rPr>
          <w:rFonts w:ascii="Times New Roman" w:hAnsi="Times New Roman" w:cs="Times New Roman"/>
          <w:sz w:val="24"/>
          <w:szCs w:val="24"/>
          <w:lang w:val="pt-BR"/>
        </w:rPr>
        <w:tab/>
        <w:t xml:space="preserve">Utilizator </w:t>
      </w:r>
      <w:r w:rsidR="0023270B">
        <w:rPr>
          <w:rFonts w:ascii="Times New Roman" w:hAnsi="Times New Roman" w:cs="Times New Roman"/>
          <w:sz w:val="24"/>
          <w:szCs w:val="24"/>
          <w:lang w:val="pt-BR"/>
        </w:rPr>
        <w:t>și</w:t>
      </w:r>
      <w:r w:rsidRPr="00973347">
        <w:rPr>
          <w:rFonts w:ascii="Times New Roman" w:hAnsi="Times New Roman" w:cs="Times New Roman"/>
          <w:sz w:val="24"/>
          <w:szCs w:val="24"/>
          <w:lang w:val="pt-BR"/>
        </w:rPr>
        <w:t xml:space="preserve"> parol</w:t>
      </w:r>
      <w:r w:rsidR="0023270B">
        <w:rPr>
          <w:rFonts w:ascii="Times New Roman" w:hAnsi="Times New Roman" w:cs="Times New Roman"/>
          <w:sz w:val="24"/>
          <w:szCs w:val="24"/>
          <w:lang w:val="pt-BR"/>
        </w:rPr>
        <w:t>ă</w:t>
      </w:r>
      <w:r w:rsidRPr="00973347">
        <w:rPr>
          <w:rFonts w:ascii="Times New Roman" w:hAnsi="Times New Roman" w:cs="Times New Roman"/>
          <w:sz w:val="24"/>
          <w:szCs w:val="24"/>
          <w:lang w:val="pt-BR"/>
        </w:rPr>
        <w:t xml:space="preserve">: </w:t>
      </w:r>
      <w:r w:rsidRPr="00973347">
        <w:rPr>
          <w:rFonts w:ascii="Times New Roman" w:hAnsi="Times New Roman" w:cs="Times New Roman"/>
          <w:b/>
          <w:sz w:val="24"/>
          <w:szCs w:val="24"/>
          <w:lang w:val="pt-BR"/>
        </w:rPr>
        <w:t>guest.</w:t>
      </w:r>
    </w:p>
    <w:p w:rsidR="00B57AA7" w:rsidRDefault="00472335" w:rsidP="00117F0B">
      <w:pPr>
        <w:spacing w:after="0"/>
        <w:rPr>
          <w:rFonts w:ascii="Times New Roman" w:hAnsi="Times New Roman" w:cs="Times New Roman"/>
          <w:sz w:val="24"/>
          <w:szCs w:val="24"/>
          <w:lang w:val="ro-RO"/>
        </w:rPr>
      </w:pPr>
      <w:r w:rsidRPr="00973347">
        <w:rPr>
          <w:rFonts w:ascii="Times New Roman" w:hAnsi="Times New Roman" w:cs="Times New Roman"/>
          <w:sz w:val="24"/>
          <w:szCs w:val="24"/>
          <w:lang w:val="pt-BR"/>
        </w:rPr>
        <w:tab/>
      </w:r>
      <w:r w:rsidR="00B57AA7" w:rsidRPr="00973347">
        <w:rPr>
          <w:rFonts w:ascii="Times New Roman" w:hAnsi="Times New Roman" w:cs="Times New Roman"/>
          <w:sz w:val="24"/>
          <w:szCs w:val="24"/>
          <w:lang w:val="ro-RO"/>
        </w:rPr>
        <w:t>Conform prevederilor legale prevăzute in:  Reg. (CE) nr. 1107</w:t>
      </w:r>
      <w:r w:rsidR="0023270B">
        <w:rPr>
          <w:rFonts w:ascii="Times New Roman" w:hAnsi="Times New Roman" w:cs="Times New Roman"/>
          <w:sz w:val="24"/>
          <w:szCs w:val="24"/>
          <w:lang w:val="ro-RO"/>
        </w:rPr>
        <w:t xml:space="preserve"> </w:t>
      </w:r>
      <w:r w:rsidR="00B57AA7" w:rsidRPr="00973347">
        <w:rPr>
          <w:rFonts w:ascii="Times New Roman" w:hAnsi="Times New Roman" w:cs="Times New Roman"/>
          <w:sz w:val="24"/>
          <w:szCs w:val="24"/>
          <w:lang w:val="ro-RO"/>
        </w:rPr>
        <w:t>/2009; H.G. nr. 1559</w:t>
      </w:r>
      <w:r w:rsidR="0023270B">
        <w:rPr>
          <w:rFonts w:ascii="Times New Roman" w:hAnsi="Times New Roman" w:cs="Times New Roman"/>
          <w:sz w:val="24"/>
          <w:szCs w:val="24"/>
          <w:lang w:val="ro-RO"/>
        </w:rPr>
        <w:t xml:space="preserve"> </w:t>
      </w:r>
      <w:r w:rsidR="00B57AA7" w:rsidRPr="00973347">
        <w:rPr>
          <w:rFonts w:ascii="Times New Roman" w:hAnsi="Times New Roman" w:cs="Times New Roman"/>
          <w:sz w:val="24"/>
          <w:szCs w:val="24"/>
          <w:lang w:val="ro-RO"/>
        </w:rPr>
        <w:t>/2012; O.G. nr. 4</w:t>
      </w:r>
      <w:r w:rsidR="0023270B">
        <w:rPr>
          <w:rFonts w:ascii="Times New Roman" w:hAnsi="Times New Roman" w:cs="Times New Roman"/>
          <w:sz w:val="24"/>
          <w:szCs w:val="24"/>
          <w:lang w:val="ro-RO"/>
        </w:rPr>
        <w:t xml:space="preserve"> </w:t>
      </w:r>
      <w:r w:rsidR="00B57AA7" w:rsidRPr="00973347">
        <w:rPr>
          <w:rFonts w:ascii="Times New Roman" w:hAnsi="Times New Roman" w:cs="Times New Roman"/>
          <w:sz w:val="24"/>
          <w:szCs w:val="24"/>
          <w:lang w:val="ro-RO"/>
        </w:rPr>
        <w:t>/1995; O.G. nr. 41</w:t>
      </w:r>
      <w:r w:rsidR="0023270B">
        <w:rPr>
          <w:rFonts w:ascii="Times New Roman" w:hAnsi="Times New Roman" w:cs="Times New Roman"/>
          <w:sz w:val="24"/>
          <w:szCs w:val="24"/>
          <w:lang w:val="ro-RO"/>
        </w:rPr>
        <w:t xml:space="preserve"> </w:t>
      </w:r>
      <w:r w:rsidR="00B57AA7" w:rsidRPr="00973347">
        <w:rPr>
          <w:rFonts w:ascii="Times New Roman" w:hAnsi="Times New Roman" w:cs="Times New Roman"/>
          <w:sz w:val="24"/>
          <w:szCs w:val="24"/>
          <w:lang w:val="ro-RO"/>
        </w:rPr>
        <w:t>/2007; O.M. nr. 352</w:t>
      </w:r>
      <w:r w:rsidR="0023270B">
        <w:rPr>
          <w:rFonts w:ascii="Times New Roman" w:hAnsi="Times New Roman" w:cs="Times New Roman"/>
          <w:sz w:val="24"/>
          <w:szCs w:val="24"/>
          <w:lang w:val="ro-RO"/>
        </w:rPr>
        <w:t xml:space="preserve"> </w:t>
      </w:r>
      <w:r w:rsidR="00B57AA7" w:rsidRPr="00973347">
        <w:rPr>
          <w:rFonts w:ascii="Times New Roman" w:hAnsi="Times New Roman" w:cs="Times New Roman"/>
          <w:sz w:val="24"/>
          <w:szCs w:val="24"/>
          <w:lang w:val="ro-RO"/>
        </w:rPr>
        <w:t xml:space="preserve">/2015 și SMR 10 – introducerea pe piață a </w:t>
      </w:r>
      <w:r w:rsidR="0023270B">
        <w:rPr>
          <w:rFonts w:ascii="Times New Roman" w:hAnsi="Times New Roman" w:cs="Times New Roman"/>
          <w:sz w:val="24"/>
          <w:szCs w:val="24"/>
          <w:lang w:val="pt-BR"/>
        </w:rPr>
        <w:t>produselor de protecție a plantelor</w:t>
      </w:r>
      <w:r w:rsidR="00B57AA7" w:rsidRPr="00973347">
        <w:rPr>
          <w:rFonts w:ascii="Times New Roman" w:hAnsi="Times New Roman" w:cs="Times New Roman"/>
          <w:sz w:val="24"/>
          <w:szCs w:val="24"/>
          <w:lang w:val="ro-RO"/>
        </w:rPr>
        <w:t xml:space="preserve">, fermierii care prin activitatea lor depozitează, manipulează și utilizează </w:t>
      </w:r>
      <w:r w:rsidR="0023270B">
        <w:rPr>
          <w:rFonts w:ascii="Times New Roman" w:hAnsi="Times New Roman" w:cs="Times New Roman"/>
          <w:sz w:val="24"/>
          <w:szCs w:val="24"/>
          <w:lang w:val="pt-BR"/>
        </w:rPr>
        <w:t>produse de protecție a plantelor</w:t>
      </w:r>
      <w:r w:rsidR="00117F0B" w:rsidRPr="00973347">
        <w:rPr>
          <w:rFonts w:ascii="Times New Roman" w:hAnsi="Times New Roman" w:cs="Times New Roman"/>
          <w:sz w:val="24"/>
          <w:szCs w:val="24"/>
          <w:lang w:val="ro-RO"/>
        </w:rPr>
        <w:t xml:space="preserve">, </w:t>
      </w:r>
      <w:r w:rsidR="00DE1113" w:rsidRPr="00973347">
        <w:rPr>
          <w:rFonts w:ascii="Times New Roman" w:hAnsi="Times New Roman" w:cs="Times New Roman"/>
          <w:sz w:val="24"/>
          <w:szCs w:val="24"/>
          <w:lang w:val="ro-RO"/>
        </w:rPr>
        <w:t xml:space="preserve">au obligația de a ține evidența la zi, după efectuarea fiecărui tratament fitosanitar efectuat.  </w:t>
      </w:r>
    </w:p>
    <w:p w:rsidR="0023270B" w:rsidRPr="00973347" w:rsidRDefault="0023270B" w:rsidP="00117F0B">
      <w:pPr>
        <w:spacing w:after="0"/>
        <w:rPr>
          <w:rFonts w:ascii="Times New Roman" w:hAnsi="Times New Roman" w:cs="Times New Roman"/>
          <w:sz w:val="24"/>
          <w:szCs w:val="24"/>
          <w:lang w:val="ro-RO"/>
        </w:rPr>
      </w:pPr>
      <w:r>
        <w:rPr>
          <w:rFonts w:ascii="Times New Roman" w:hAnsi="Times New Roman" w:cs="Times New Roman"/>
          <w:sz w:val="24"/>
          <w:szCs w:val="24"/>
          <w:lang w:val="ro-RO"/>
        </w:rPr>
        <w:tab/>
        <w:t>Model registru:</w:t>
      </w:r>
    </w:p>
    <w:p w:rsidR="0023270B" w:rsidRDefault="00DE1113" w:rsidP="005655C8">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Numele și prenumele fermierului</w:t>
      </w:r>
      <w:r w:rsidR="0023270B">
        <w:rPr>
          <w:rFonts w:ascii="Times New Roman" w:hAnsi="Times New Roman" w:cs="Times New Roman"/>
          <w:sz w:val="24"/>
          <w:szCs w:val="24"/>
          <w:lang w:val="pt-BR"/>
        </w:rPr>
        <w:t xml:space="preserve"> </w:t>
      </w:r>
      <w:r w:rsidRPr="00973347">
        <w:rPr>
          <w:rFonts w:ascii="Times New Roman" w:hAnsi="Times New Roman" w:cs="Times New Roman"/>
          <w:sz w:val="24"/>
          <w:szCs w:val="24"/>
          <w:lang w:val="pt-BR"/>
        </w:rPr>
        <w:t>/societatea comercială…</w:t>
      </w:r>
    </w:p>
    <w:p w:rsidR="00DE1113" w:rsidRPr="00973347" w:rsidRDefault="005655C8" w:rsidP="005655C8">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Domiciliul fermier/ sediul social al societății…</w:t>
      </w:r>
    </w:p>
    <w:p w:rsidR="0023270B" w:rsidRDefault="00DE1113" w:rsidP="005655C8">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Localitatea, comuna, județul…..</w:t>
      </w:r>
    </w:p>
    <w:p w:rsidR="00DE1113" w:rsidRPr="00973347" w:rsidRDefault="005655C8" w:rsidP="005655C8">
      <w:pPr>
        <w:spacing w:after="0"/>
        <w:ind w:firstLine="720"/>
        <w:jc w:val="both"/>
        <w:rPr>
          <w:rFonts w:ascii="Times New Roman" w:hAnsi="Times New Roman" w:cs="Times New Roman"/>
          <w:sz w:val="24"/>
          <w:szCs w:val="24"/>
          <w:lang w:val="pt-BR"/>
        </w:rPr>
      </w:pPr>
      <w:r w:rsidRPr="00973347">
        <w:rPr>
          <w:rFonts w:ascii="Times New Roman" w:hAnsi="Times New Roman" w:cs="Times New Roman"/>
          <w:sz w:val="24"/>
          <w:szCs w:val="24"/>
          <w:lang w:val="pt-BR"/>
        </w:rPr>
        <w:t>Ferma (nume, nr., adresa)…..</w:t>
      </w:r>
    </w:p>
    <w:p w:rsidR="00447C37" w:rsidRPr="00973347" w:rsidRDefault="00DE1113" w:rsidP="0023270B">
      <w:pPr>
        <w:spacing w:after="0"/>
        <w:jc w:val="both"/>
        <w:rPr>
          <w:rFonts w:ascii="Times New Roman" w:hAnsi="Times New Roman" w:cs="Times New Roman"/>
          <w:b/>
          <w:sz w:val="24"/>
          <w:szCs w:val="24"/>
          <w:lang w:val="pt-BR"/>
        </w:rPr>
      </w:pPr>
      <w:r w:rsidRPr="00973347">
        <w:rPr>
          <w:rFonts w:ascii="Times New Roman" w:hAnsi="Times New Roman" w:cs="Times New Roman"/>
          <w:b/>
          <w:sz w:val="24"/>
          <w:szCs w:val="24"/>
          <w:lang w:val="pt-BR"/>
        </w:rPr>
        <w:t>REGISTRU DE EVIDENȚĂ A TRATAMENTELOR CU PRODUSE DE PROTECȚIE A PLANTELOR</w:t>
      </w:r>
    </w:p>
    <w:tbl>
      <w:tblPr>
        <w:tblStyle w:val="TableGrid"/>
        <w:tblW w:w="11023" w:type="dxa"/>
        <w:tblLayout w:type="fixed"/>
        <w:tblLook w:val="04A0"/>
      </w:tblPr>
      <w:tblGrid>
        <w:gridCol w:w="675"/>
        <w:gridCol w:w="851"/>
        <w:gridCol w:w="850"/>
        <w:gridCol w:w="1134"/>
        <w:gridCol w:w="993"/>
        <w:gridCol w:w="708"/>
        <w:gridCol w:w="709"/>
        <w:gridCol w:w="709"/>
        <w:gridCol w:w="850"/>
        <w:gridCol w:w="1418"/>
        <w:gridCol w:w="1134"/>
        <w:gridCol w:w="992"/>
      </w:tblGrid>
      <w:tr w:rsidR="00333281" w:rsidRPr="0023270B" w:rsidTr="0023270B">
        <w:trPr>
          <w:trHeight w:val="265"/>
        </w:trPr>
        <w:tc>
          <w:tcPr>
            <w:tcW w:w="675" w:type="dxa"/>
            <w:vMerge w:val="restart"/>
          </w:tcPr>
          <w:p w:rsidR="00333281" w:rsidRPr="0023270B" w:rsidRDefault="0023270B" w:rsidP="0023270B">
            <w:pPr>
              <w:pStyle w:val="NoSpacing"/>
              <w:rPr>
                <w:rFonts w:ascii="Times New Roman" w:hAnsi="Times New Roman" w:cs="Times New Roman"/>
                <w:sz w:val="18"/>
                <w:szCs w:val="18"/>
              </w:rPr>
            </w:pPr>
            <w:r w:rsidRPr="0023270B">
              <w:rPr>
                <w:rFonts w:ascii="Times New Roman" w:hAnsi="Times New Roman" w:cs="Times New Roman"/>
                <w:sz w:val="18"/>
                <w:szCs w:val="18"/>
              </w:rPr>
              <w:t>Data efectuării trata</w:t>
            </w:r>
            <w:r w:rsidR="00333281" w:rsidRPr="0023270B">
              <w:rPr>
                <w:rFonts w:ascii="Times New Roman" w:hAnsi="Times New Roman" w:cs="Times New Roman"/>
                <w:sz w:val="18"/>
                <w:szCs w:val="18"/>
              </w:rPr>
              <w:t>ment</w:t>
            </w:r>
            <w:r w:rsidRPr="0023270B">
              <w:rPr>
                <w:rFonts w:ascii="Times New Roman" w:hAnsi="Times New Roman" w:cs="Times New Roman"/>
                <w:sz w:val="18"/>
                <w:szCs w:val="18"/>
              </w:rPr>
              <w:t>ului</w:t>
            </w:r>
          </w:p>
        </w:tc>
        <w:tc>
          <w:tcPr>
            <w:tcW w:w="851" w:type="dxa"/>
            <w:vMerge w:val="restart"/>
          </w:tcPr>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Cultura și locul unde este situat terenul</w:t>
            </w:r>
          </w:p>
        </w:tc>
        <w:tc>
          <w:tcPr>
            <w:tcW w:w="850" w:type="dxa"/>
            <w:vMerge w:val="restart"/>
          </w:tcPr>
          <w:p w:rsidR="00333281" w:rsidRPr="0023270B" w:rsidRDefault="0023270B"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Tipul aplică</w:t>
            </w:r>
            <w:r w:rsidR="00333281" w:rsidRPr="0023270B">
              <w:rPr>
                <w:rFonts w:ascii="Times New Roman" w:hAnsi="Times New Roman" w:cs="Times New Roman"/>
                <w:sz w:val="18"/>
                <w:szCs w:val="18"/>
              </w:rPr>
              <w:t>rii</w:t>
            </w:r>
          </w:p>
        </w:tc>
        <w:tc>
          <w:tcPr>
            <w:tcW w:w="5103" w:type="dxa"/>
            <w:gridSpan w:val="6"/>
          </w:tcPr>
          <w:p w:rsidR="00333281" w:rsidRPr="0023270B" w:rsidRDefault="00333281" w:rsidP="00E87845">
            <w:pPr>
              <w:pStyle w:val="NoSpacing"/>
              <w:jc w:val="center"/>
              <w:rPr>
                <w:rFonts w:ascii="Times New Roman" w:hAnsi="Times New Roman" w:cs="Times New Roman"/>
                <w:sz w:val="18"/>
                <w:szCs w:val="18"/>
              </w:rPr>
            </w:pPr>
            <w:r w:rsidRPr="0023270B">
              <w:rPr>
                <w:rFonts w:ascii="Times New Roman" w:hAnsi="Times New Roman" w:cs="Times New Roman"/>
                <w:sz w:val="18"/>
                <w:szCs w:val="18"/>
              </w:rPr>
              <w:t>Tratamentul efectuat</w:t>
            </w:r>
          </w:p>
        </w:tc>
        <w:tc>
          <w:tcPr>
            <w:tcW w:w="1418" w:type="dxa"/>
            <w:vMerge w:val="restart"/>
          </w:tcPr>
          <w:p w:rsidR="00333281" w:rsidRPr="0023270B" w:rsidRDefault="0023270B" w:rsidP="0023270B">
            <w:pPr>
              <w:pStyle w:val="NoSpacing"/>
              <w:rPr>
                <w:rFonts w:ascii="Times New Roman" w:hAnsi="Times New Roman" w:cs="Times New Roman"/>
                <w:sz w:val="18"/>
                <w:szCs w:val="18"/>
              </w:rPr>
            </w:pPr>
            <w:r>
              <w:rPr>
                <w:rFonts w:ascii="Times New Roman" w:hAnsi="Times New Roman" w:cs="Times New Roman"/>
                <w:sz w:val="18"/>
                <w:szCs w:val="18"/>
              </w:rPr>
              <w:t>Numele persoanei responsa</w:t>
            </w:r>
            <w:r w:rsidR="00333281" w:rsidRPr="0023270B">
              <w:rPr>
                <w:rFonts w:ascii="Times New Roman" w:hAnsi="Times New Roman" w:cs="Times New Roman"/>
                <w:sz w:val="18"/>
                <w:szCs w:val="18"/>
              </w:rPr>
              <w:t>bile pentru efectuarea tatamentului. Semnătura</w:t>
            </w:r>
          </w:p>
        </w:tc>
        <w:tc>
          <w:tcPr>
            <w:tcW w:w="1134" w:type="dxa"/>
            <w:vMerge w:val="restart"/>
          </w:tcPr>
          <w:p w:rsidR="00333281" w:rsidRPr="0023270B" w:rsidRDefault="00333281" w:rsidP="0023270B">
            <w:pPr>
              <w:pStyle w:val="NoSpacing"/>
              <w:rPr>
                <w:rFonts w:ascii="Times New Roman" w:hAnsi="Times New Roman" w:cs="Times New Roman"/>
                <w:sz w:val="18"/>
                <w:szCs w:val="18"/>
              </w:rPr>
            </w:pPr>
            <w:r w:rsidRPr="0023270B">
              <w:rPr>
                <w:rFonts w:ascii="Times New Roman" w:hAnsi="Times New Roman" w:cs="Times New Roman"/>
                <w:sz w:val="18"/>
                <w:szCs w:val="18"/>
              </w:rPr>
              <w:t>Data inceperii</w:t>
            </w:r>
            <w:r w:rsidR="0023270B">
              <w:rPr>
                <w:rFonts w:ascii="Times New Roman" w:hAnsi="Times New Roman" w:cs="Times New Roman"/>
                <w:sz w:val="18"/>
                <w:szCs w:val="18"/>
              </w:rPr>
              <w:t xml:space="preserve"> </w:t>
            </w:r>
            <w:r w:rsidRPr="0023270B">
              <w:rPr>
                <w:rFonts w:ascii="Times New Roman" w:hAnsi="Times New Roman" w:cs="Times New Roman"/>
                <w:sz w:val="18"/>
                <w:szCs w:val="18"/>
              </w:rPr>
              <w:t>recoltării produsului agricol</w:t>
            </w:r>
          </w:p>
        </w:tc>
        <w:tc>
          <w:tcPr>
            <w:tcW w:w="992" w:type="dxa"/>
            <w:vMerge w:val="restart"/>
          </w:tcPr>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Nr și data doc</w:t>
            </w:r>
            <w:r w:rsidR="0023270B">
              <w:rPr>
                <w:rFonts w:ascii="Times New Roman" w:hAnsi="Times New Roman" w:cs="Times New Roman"/>
                <w:sz w:val="18"/>
                <w:szCs w:val="18"/>
              </w:rPr>
              <w:t>.</w:t>
            </w:r>
            <w:r w:rsidRPr="0023270B">
              <w:rPr>
                <w:rFonts w:ascii="Times New Roman" w:hAnsi="Times New Roman" w:cs="Times New Roman"/>
                <w:sz w:val="18"/>
                <w:szCs w:val="18"/>
              </w:rPr>
              <w:t xml:space="preserve"> prin care s-a dat in consum populației</w:t>
            </w:r>
          </w:p>
        </w:tc>
      </w:tr>
      <w:tr w:rsidR="00333281" w:rsidRPr="0023270B" w:rsidTr="0023270B">
        <w:trPr>
          <w:trHeight w:val="265"/>
        </w:trPr>
        <w:tc>
          <w:tcPr>
            <w:tcW w:w="675" w:type="dxa"/>
            <w:vMerge/>
          </w:tcPr>
          <w:p w:rsidR="00333281" w:rsidRPr="0023270B" w:rsidRDefault="00333281" w:rsidP="00E87845">
            <w:pPr>
              <w:pStyle w:val="NoSpacing"/>
              <w:rPr>
                <w:rFonts w:ascii="Times New Roman" w:hAnsi="Times New Roman" w:cs="Times New Roman"/>
                <w:sz w:val="18"/>
                <w:szCs w:val="18"/>
              </w:rPr>
            </w:pPr>
          </w:p>
        </w:tc>
        <w:tc>
          <w:tcPr>
            <w:tcW w:w="851" w:type="dxa"/>
            <w:vMerge/>
          </w:tcPr>
          <w:p w:rsidR="00333281" w:rsidRPr="0023270B" w:rsidRDefault="00333281" w:rsidP="00E87845">
            <w:pPr>
              <w:pStyle w:val="NoSpacing"/>
              <w:rPr>
                <w:rFonts w:ascii="Times New Roman" w:hAnsi="Times New Roman" w:cs="Times New Roman"/>
                <w:sz w:val="18"/>
                <w:szCs w:val="18"/>
              </w:rPr>
            </w:pPr>
          </w:p>
        </w:tc>
        <w:tc>
          <w:tcPr>
            <w:tcW w:w="850" w:type="dxa"/>
            <w:vMerge/>
          </w:tcPr>
          <w:p w:rsidR="00333281" w:rsidRPr="0023270B" w:rsidRDefault="00333281" w:rsidP="00E87845">
            <w:pPr>
              <w:pStyle w:val="NoSpacing"/>
              <w:rPr>
                <w:rFonts w:ascii="Times New Roman" w:hAnsi="Times New Roman" w:cs="Times New Roman"/>
                <w:sz w:val="18"/>
                <w:szCs w:val="18"/>
              </w:rPr>
            </w:pPr>
          </w:p>
        </w:tc>
        <w:tc>
          <w:tcPr>
            <w:tcW w:w="1134" w:type="dxa"/>
            <w:vMerge w:val="restart"/>
          </w:tcPr>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Agenti de dăunare combătuți</w:t>
            </w:r>
          </w:p>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 xml:space="preserve">Boli/ </w:t>
            </w:r>
            <w:r w:rsidR="000D1DDF" w:rsidRPr="0023270B">
              <w:rPr>
                <w:rFonts w:ascii="Times New Roman" w:hAnsi="Times New Roman" w:cs="Times New Roman"/>
                <w:sz w:val="18"/>
                <w:szCs w:val="18"/>
              </w:rPr>
              <w:t xml:space="preserve">buruieni </w:t>
            </w:r>
            <w:r w:rsidRPr="0023270B">
              <w:rPr>
                <w:rFonts w:ascii="Times New Roman" w:hAnsi="Times New Roman" w:cs="Times New Roman"/>
                <w:sz w:val="18"/>
                <w:szCs w:val="18"/>
              </w:rPr>
              <w:t xml:space="preserve">dăunători/ </w:t>
            </w:r>
          </w:p>
        </w:tc>
        <w:tc>
          <w:tcPr>
            <w:tcW w:w="993" w:type="dxa"/>
            <w:vMerge w:val="restart"/>
          </w:tcPr>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Denumire produs de protecție a plantelor folosit</w:t>
            </w:r>
          </w:p>
        </w:tc>
        <w:tc>
          <w:tcPr>
            <w:tcW w:w="1417" w:type="dxa"/>
            <w:gridSpan w:val="2"/>
          </w:tcPr>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 xml:space="preserve">Doza : </w:t>
            </w:r>
          </w:p>
        </w:tc>
        <w:tc>
          <w:tcPr>
            <w:tcW w:w="709" w:type="dxa"/>
            <w:vMerge w:val="restart"/>
          </w:tcPr>
          <w:p w:rsidR="00333281" w:rsidRPr="0023270B" w:rsidRDefault="0023270B" w:rsidP="00E87845">
            <w:pPr>
              <w:pStyle w:val="NoSpacing"/>
              <w:rPr>
                <w:rFonts w:ascii="Times New Roman" w:hAnsi="Times New Roman" w:cs="Times New Roman"/>
                <w:sz w:val="18"/>
                <w:szCs w:val="18"/>
              </w:rPr>
            </w:pPr>
            <w:r>
              <w:rPr>
                <w:rFonts w:ascii="Times New Roman" w:hAnsi="Times New Roman" w:cs="Times New Roman"/>
                <w:sz w:val="18"/>
                <w:szCs w:val="18"/>
              </w:rPr>
              <w:t>Supra</w:t>
            </w:r>
          </w:p>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fața</w:t>
            </w:r>
          </w:p>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(ha)</w:t>
            </w:r>
          </w:p>
        </w:tc>
        <w:tc>
          <w:tcPr>
            <w:tcW w:w="850" w:type="dxa"/>
            <w:vMerge w:val="restart"/>
          </w:tcPr>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Cantități utilizate</w:t>
            </w:r>
          </w:p>
          <w:p w:rsidR="00333281" w:rsidRPr="0023270B" w:rsidRDefault="00333281" w:rsidP="00E87845">
            <w:pPr>
              <w:pStyle w:val="NoSpacing"/>
              <w:rPr>
                <w:rFonts w:ascii="Times New Roman" w:hAnsi="Times New Roman" w:cs="Times New Roman"/>
                <w:sz w:val="18"/>
                <w:szCs w:val="18"/>
              </w:rPr>
            </w:pPr>
            <w:r w:rsidRPr="0023270B">
              <w:rPr>
                <w:rFonts w:ascii="Times New Roman" w:hAnsi="Times New Roman" w:cs="Times New Roman"/>
                <w:sz w:val="18"/>
                <w:szCs w:val="18"/>
              </w:rPr>
              <w:t>(kg/litri)</w:t>
            </w:r>
          </w:p>
        </w:tc>
        <w:tc>
          <w:tcPr>
            <w:tcW w:w="1418" w:type="dxa"/>
            <w:vMerge/>
          </w:tcPr>
          <w:p w:rsidR="00333281" w:rsidRPr="0023270B" w:rsidRDefault="00333281" w:rsidP="00E87845">
            <w:pPr>
              <w:pStyle w:val="NoSpacing"/>
              <w:rPr>
                <w:rFonts w:ascii="Times New Roman" w:hAnsi="Times New Roman" w:cs="Times New Roman"/>
                <w:sz w:val="18"/>
                <w:szCs w:val="18"/>
              </w:rPr>
            </w:pPr>
          </w:p>
        </w:tc>
        <w:tc>
          <w:tcPr>
            <w:tcW w:w="1134" w:type="dxa"/>
            <w:vMerge/>
          </w:tcPr>
          <w:p w:rsidR="00333281" w:rsidRPr="0023270B" w:rsidRDefault="00333281" w:rsidP="00E87845">
            <w:pPr>
              <w:pStyle w:val="NoSpacing"/>
              <w:rPr>
                <w:rFonts w:ascii="Times New Roman" w:hAnsi="Times New Roman" w:cs="Times New Roman"/>
                <w:sz w:val="18"/>
                <w:szCs w:val="18"/>
              </w:rPr>
            </w:pPr>
          </w:p>
        </w:tc>
        <w:tc>
          <w:tcPr>
            <w:tcW w:w="992" w:type="dxa"/>
            <w:vMerge/>
          </w:tcPr>
          <w:p w:rsidR="00333281" w:rsidRPr="0023270B" w:rsidRDefault="00333281" w:rsidP="00E87845">
            <w:pPr>
              <w:pStyle w:val="NoSpacing"/>
              <w:rPr>
                <w:rFonts w:ascii="Times New Roman" w:hAnsi="Times New Roman" w:cs="Times New Roman"/>
                <w:sz w:val="18"/>
                <w:szCs w:val="18"/>
              </w:rPr>
            </w:pPr>
          </w:p>
        </w:tc>
      </w:tr>
      <w:tr w:rsidR="00333281" w:rsidRPr="0023270B" w:rsidTr="0023270B">
        <w:trPr>
          <w:trHeight w:val="265"/>
        </w:trPr>
        <w:tc>
          <w:tcPr>
            <w:tcW w:w="675" w:type="dxa"/>
            <w:vMerge/>
          </w:tcPr>
          <w:p w:rsidR="00333281" w:rsidRPr="0023270B" w:rsidRDefault="00333281" w:rsidP="00E87845">
            <w:pPr>
              <w:pStyle w:val="NoSpacing"/>
              <w:rPr>
                <w:rFonts w:ascii="Times New Roman" w:hAnsi="Times New Roman" w:cs="Times New Roman"/>
                <w:sz w:val="18"/>
                <w:szCs w:val="18"/>
              </w:rPr>
            </w:pPr>
          </w:p>
        </w:tc>
        <w:tc>
          <w:tcPr>
            <w:tcW w:w="851" w:type="dxa"/>
            <w:vMerge/>
          </w:tcPr>
          <w:p w:rsidR="00333281" w:rsidRPr="0023270B" w:rsidRDefault="00333281" w:rsidP="00E87845">
            <w:pPr>
              <w:pStyle w:val="NoSpacing"/>
              <w:rPr>
                <w:rFonts w:ascii="Times New Roman" w:hAnsi="Times New Roman" w:cs="Times New Roman"/>
                <w:sz w:val="18"/>
                <w:szCs w:val="18"/>
              </w:rPr>
            </w:pPr>
          </w:p>
        </w:tc>
        <w:tc>
          <w:tcPr>
            <w:tcW w:w="850" w:type="dxa"/>
            <w:vMerge/>
          </w:tcPr>
          <w:p w:rsidR="00333281" w:rsidRPr="0023270B" w:rsidRDefault="00333281" w:rsidP="00E87845">
            <w:pPr>
              <w:pStyle w:val="NoSpacing"/>
              <w:rPr>
                <w:rFonts w:ascii="Times New Roman" w:hAnsi="Times New Roman" w:cs="Times New Roman"/>
                <w:sz w:val="18"/>
                <w:szCs w:val="18"/>
              </w:rPr>
            </w:pPr>
          </w:p>
        </w:tc>
        <w:tc>
          <w:tcPr>
            <w:tcW w:w="1134" w:type="dxa"/>
            <w:vMerge/>
          </w:tcPr>
          <w:p w:rsidR="00333281" w:rsidRPr="0023270B" w:rsidRDefault="00333281" w:rsidP="00E87845">
            <w:pPr>
              <w:pStyle w:val="NoSpacing"/>
              <w:rPr>
                <w:rFonts w:ascii="Times New Roman" w:hAnsi="Times New Roman" w:cs="Times New Roman"/>
                <w:sz w:val="18"/>
                <w:szCs w:val="18"/>
              </w:rPr>
            </w:pPr>
          </w:p>
        </w:tc>
        <w:tc>
          <w:tcPr>
            <w:tcW w:w="993" w:type="dxa"/>
            <w:vMerge/>
          </w:tcPr>
          <w:p w:rsidR="00333281" w:rsidRPr="0023270B" w:rsidRDefault="00333281" w:rsidP="00E87845">
            <w:pPr>
              <w:pStyle w:val="NoSpacing"/>
              <w:rPr>
                <w:rFonts w:ascii="Times New Roman" w:hAnsi="Times New Roman" w:cs="Times New Roman"/>
                <w:sz w:val="18"/>
                <w:szCs w:val="18"/>
              </w:rPr>
            </w:pPr>
          </w:p>
        </w:tc>
        <w:tc>
          <w:tcPr>
            <w:tcW w:w="708" w:type="dxa"/>
          </w:tcPr>
          <w:p w:rsidR="00333281" w:rsidRPr="0023270B" w:rsidRDefault="0023270B" w:rsidP="0023270B">
            <w:pPr>
              <w:pStyle w:val="NoSpacing"/>
              <w:rPr>
                <w:rFonts w:ascii="Times New Roman" w:hAnsi="Times New Roman" w:cs="Times New Roman"/>
                <w:sz w:val="18"/>
                <w:szCs w:val="18"/>
              </w:rPr>
            </w:pPr>
            <w:r w:rsidRPr="0023270B">
              <w:rPr>
                <w:rFonts w:ascii="Times New Roman" w:hAnsi="Times New Roman" w:cs="Times New Roman"/>
                <w:sz w:val="18"/>
                <w:szCs w:val="18"/>
              </w:rPr>
              <w:t>Omolo</w:t>
            </w:r>
            <w:r w:rsidR="00333281" w:rsidRPr="0023270B">
              <w:rPr>
                <w:rFonts w:ascii="Times New Roman" w:hAnsi="Times New Roman" w:cs="Times New Roman"/>
                <w:sz w:val="18"/>
                <w:szCs w:val="18"/>
              </w:rPr>
              <w:t>gată</w:t>
            </w:r>
          </w:p>
        </w:tc>
        <w:tc>
          <w:tcPr>
            <w:tcW w:w="709" w:type="dxa"/>
          </w:tcPr>
          <w:p w:rsidR="00333281" w:rsidRPr="0023270B" w:rsidRDefault="0023270B" w:rsidP="0023270B">
            <w:pPr>
              <w:pStyle w:val="NoSpacing"/>
              <w:rPr>
                <w:rFonts w:ascii="Times New Roman" w:hAnsi="Times New Roman" w:cs="Times New Roman"/>
                <w:sz w:val="18"/>
                <w:szCs w:val="18"/>
              </w:rPr>
            </w:pPr>
            <w:r>
              <w:rPr>
                <w:rFonts w:ascii="Times New Roman" w:hAnsi="Times New Roman" w:cs="Times New Roman"/>
                <w:sz w:val="18"/>
                <w:szCs w:val="18"/>
              </w:rPr>
              <w:t>Folosi</w:t>
            </w:r>
            <w:r w:rsidR="00333281" w:rsidRPr="0023270B">
              <w:rPr>
                <w:rFonts w:ascii="Times New Roman" w:hAnsi="Times New Roman" w:cs="Times New Roman"/>
                <w:sz w:val="18"/>
                <w:szCs w:val="18"/>
              </w:rPr>
              <w:t>tă</w:t>
            </w:r>
          </w:p>
        </w:tc>
        <w:tc>
          <w:tcPr>
            <w:tcW w:w="709" w:type="dxa"/>
            <w:vMerge/>
          </w:tcPr>
          <w:p w:rsidR="00333281" w:rsidRPr="0023270B" w:rsidRDefault="00333281" w:rsidP="00E87845">
            <w:pPr>
              <w:pStyle w:val="NoSpacing"/>
              <w:rPr>
                <w:rFonts w:ascii="Times New Roman" w:hAnsi="Times New Roman" w:cs="Times New Roman"/>
                <w:sz w:val="18"/>
                <w:szCs w:val="18"/>
              </w:rPr>
            </w:pPr>
          </w:p>
        </w:tc>
        <w:tc>
          <w:tcPr>
            <w:tcW w:w="850" w:type="dxa"/>
            <w:vMerge/>
          </w:tcPr>
          <w:p w:rsidR="00333281" w:rsidRPr="0023270B" w:rsidRDefault="00333281" w:rsidP="00E87845">
            <w:pPr>
              <w:pStyle w:val="NoSpacing"/>
              <w:rPr>
                <w:rFonts w:ascii="Times New Roman" w:hAnsi="Times New Roman" w:cs="Times New Roman"/>
                <w:sz w:val="18"/>
                <w:szCs w:val="18"/>
              </w:rPr>
            </w:pPr>
          </w:p>
        </w:tc>
        <w:tc>
          <w:tcPr>
            <w:tcW w:w="1418" w:type="dxa"/>
            <w:vMerge/>
          </w:tcPr>
          <w:p w:rsidR="00333281" w:rsidRPr="0023270B" w:rsidRDefault="00333281" w:rsidP="00E87845">
            <w:pPr>
              <w:pStyle w:val="NoSpacing"/>
              <w:rPr>
                <w:rFonts w:ascii="Times New Roman" w:hAnsi="Times New Roman" w:cs="Times New Roman"/>
                <w:sz w:val="18"/>
                <w:szCs w:val="18"/>
              </w:rPr>
            </w:pPr>
          </w:p>
        </w:tc>
        <w:tc>
          <w:tcPr>
            <w:tcW w:w="1134" w:type="dxa"/>
            <w:vMerge/>
          </w:tcPr>
          <w:p w:rsidR="00333281" w:rsidRPr="0023270B" w:rsidRDefault="00333281" w:rsidP="00E87845">
            <w:pPr>
              <w:pStyle w:val="NoSpacing"/>
              <w:rPr>
                <w:rFonts w:ascii="Times New Roman" w:hAnsi="Times New Roman" w:cs="Times New Roman"/>
                <w:sz w:val="18"/>
                <w:szCs w:val="18"/>
              </w:rPr>
            </w:pPr>
          </w:p>
        </w:tc>
        <w:tc>
          <w:tcPr>
            <w:tcW w:w="992" w:type="dxa"/>
            <w:vMerge/>
          </w:tcPr>
          <w:p w:rsidR="00333281" w:rsidRPr="0023270B" w:rsidRDefault="00333281" w:rsidP="00E87845">
            <w:pPr>
              <w:pStyle w:val="NoSpacing"/>
              <w:rPr>
                <w:rFonts w:ascii="Times New Roman" w:hAnsi="Times New Roman" w:cs="Times New Roman"/>
                <w:sz w:val="18"/>
                <w:szCs w:val="18"/>
              </w:rPr>
            </w:pPr>
          </w:p>
        </w:tc>
      </w:tr>
    </w:tbl>
    <w:p w:rsidR="00C74D97" w:rsidRPr="00973347" w:rsidRDefault="00C74D97" w:rsidP="00C74D97">
      <w:pPr>
        <w:spacing w:after="0"/>
        <w:ind w:firstLine="720"/>
        <w:jc w:val="both"/>
        <w:rPr>
          <w:rFonts w:ascii="Times New Roman" w:hAnsi="Times New Roman" w:cs="Times New Roman"/>
          <w:sz w:val="24"/>
          <w:szCs w:val="24"/>
        </w:rPr>
      </w:pPr>
      <w:r w:rsidRPr="00973347">
        <w:rPr>
          <w:rFonts w:ascii="Times New Roman" w:hAnsi="Times New Roman" w:cs="Times New Roman"/>
          <w:sz w:val="24"/>
          <w:szCs w:val="24"/>
        </w:rPr>
        <w:t>Conform Reg. CE nr. 1107</w:t>
      </w:r>
      <w:r w:rsidR="0023270B">
        <w:rPr>
          <w:rFonts w:ascii="Times New Roman" w:hAnsi="Times New Roman" w:cs="Times New Roman"/>
          <w:sz w:val="24"/>
          <w:szCs w:val="24"/>
        </w:rPr>
        <w:t xml:space="preserve"> </w:t>
      </w:r>
      <w:r w:rsidRPr="00973347">
        <w:rPr>
          <w:rFonts w:ascii="Times New Roman" w:hAnsi="Times New Roman" w:cs="Times New Roman"/>
          <w:sz w:val="24"/>
          <w:szCs w:val="24"/>
        </w:rPr>
        <w:t>/2009, art 67, (1).</w:t>
      </w:r>
    </w:p>
    <w:p w:rsidR="00C74D97" w:rsidRPr="00973347" w:rsidRDefault="00C74D97" w:rsidP="00C74D97">
      <w:pPr>
        <w:spacing w:after="0"/>
        <w:ind w:firstLine="720"/>
        <w:jc w:val="both"/>
        <w:rPr>
          <w:rFonts w:ascii="Times New Roman" w:hAnsi="Times New Roman" w:cs="Times New Roman"/>
          <w:sz w:val="24"/>
          <w:szCs w:val="24"/>
          <w:lang w:val="ro-RO"/>
        </w:rPr>
      </w:pPr>
      <w:r w:rsidRPr="00973347">
        <w:rPr>
          <w:rFonts w:ascii="Times New Roman" w:hAnsi="Times New Roman" w:cs="Times New Roman"/>
          <w:sz w:val="24"/>
          <w:szCs w:val="24"/>
          <w:lang w:val="ro-RO"/>
        </w:rPr>
        <w:t xml:space="preserve">Paginile registrului trebuiesc numerotate iar pe ultima pagină menționați nr. de pagini a registrului (cu semnătura fermierului /administratorului și ștampila, după caz). </w:t>
      </w:r>
    </w:p>
    <w:p w:rsidR="00C74D97" w:rsidRPr="00973347" w:rsidRDefault="00C74D97" w:rsidP="00C74D97">
      <w:pPr>
        <w:spacing w:after="0"/>
        <w:ind w:firstLine="720"/>
        <w:jc w:val="both"/>
        <w:rPr>
          <w:rFonts w:ascii="Times New Roman" w:hAnsi="Times New Roman" w:cs="Times New Roman"/>
          <w:sz w:val="24"/>
          <w:szCs w:val="24"/>
          <w:lang w:val="ro-RO"/>
        </w:rPr>
      </w:pPr>
      <w:r w:rsidRPr="00973347">
        <w:rPr>
          <w:rFonts w:ascii="Times New Roman" w:hAnsi="Times New Roman" w:cs="Times New Roman"/>
          <w:sz w:val="24"/>
          <w:szCs w:val="24"/>
          <w:lang w:val="ro-RO"/>
        </w:rPr>
        <w:t>Inspectorii Oficiilor Fitosanitare pot a</w:t>
      </w:r>
      <w:r w:rsidR="00F2714A" w:rsidRPr="00973347">
        <w:rPr>
          <w:rFonts w:ascii="Times New Roman" w:hAnsi="Times New Roman" w:cs="Times New Roman"/>
          <w:sz w:val="24"/>
          <w:szCs w:val="24"/>
          <w:lang w:val="ro-RO"/>
        </w:rPr>
        <w:t>corda sancțiuni conform HG 1230</w:t>
      </w:r>
      <w:r w:rsidR="0023270B">
        <w:rPr>
          <w:rFonts w:ascii="Times New Roman" w:hAnsi="Times New Roman" w:cs="Times New Roman"/>
          <w:sz w:val="24"/>
          <w:szCs w:val="24"/>
          <w:lang w:val="ro-RO"/>
        </w:rPr>
        <w:t xml:space="preserve"> </w:t>
      </w:r>
      <w:r w:rsidRPr="00973347">
        <w:rPr>
          <w:rFonts w:ascii="Times New Roman" w:hAnsi="Times New Roman" w:cs="Times New Roman"/>
          <w:sz w:val="24"/>
          <w:szCs w:val="24"/>
          <w:lang w:val="ro-RO"/>
        </w:rPr>
        <w:t>/12.12.2012 privind stabilirea unor măsuri pentru aplicarea prevederilor Regulamentului (CE) nr1107</w:t>
      </w:r>
      <w:r w:rsidR="0023270B">
        <w:rPr>
          <w:rFonts w:ascii="Times New Roman" w:hAnsi="Times New Roman" w:cs="Times New Roman"/>
          <w:sz w:val="24"/>
          <w:szCs w:val="24"/>
          <w:lang w:val="ro-RO"/>
        </w:rPr>
        <w:t xml:space="preserve"> </w:t>
      </w:r>
      <w:r w:rsidRPr="00973347">
        <w:rPr>
          <w:rFonts w:ascii="Times New Roman" w:hAnsi="Times New Roman" w:cs="Times New Roman"/>
          <w:sz w:val="24"/>
          <w:szCs w:val="24"/>
          <w:lang w:val="ro-RO"/>
        </w:rPr>
        <w:t>/2009 al Parlamentului  Europe</w:t>
      </w:r>
      <w:r w:rsidR="00F2714A" w:rsidRPr="00973347">
        <w:rPr>
          <w:rFonts w:ascii="Times New Roman" w:hAnsi="Times New Roman" w:cs="Times New Roman"/>
          <w:sz w:val="24"/>
          <w:szCs w:val="24"/>
          <w:lang w:val="ro-RO"/>
        </w:rPr>
        <w:t>an și al Consiliului din 21.10.</w:t>
      </w:r>
      <w:r w:rsidRPr="00973347">
        <w:rPr>
          <w:rFonts w:ascii="Times New Roman" w:hAnsi="Times New Roman" w:cs="Times New Roman"/>
          <w:sz w:val="24"/>
          <w:szCs w:val="24"/>
          <w:lang w:val="ro-RO"/>
        </w:rPr>
        <w:t>2009 privind introducerea pe piață a produselor fitosanitare și de abrogare a Directivelor 79/117</w:t>
      </w:r>
      <w:r w:rsidR="0023270B">
        <w:rPr>
          <w:rFonts w:ascii="Times New Roman" w:hAnsi="Times New Roman" w:cs="Times New Roman"/>
          <w:sz w:val="24"/>
          <w:szCs w:val="24"/>
          <w:lang w:val="ro-RO"/>
        </w:rPr>
        <w:t xml:space="preserve"> </w:t>
      </w:r>
      <w:r w:rsidRPr="00973347">
        <w:rPr>
          <w:rFonts w:ascii="Times New Roman" w:hAnsi="Times New Roman" w:cs="Times New Roman"/>
          <w:sz w:val="24"/>
          <w:szCs w:val="24"/>
          <w:lang w:val="ro-RO"/>
        </w:rPr>
        <w:t>/CEE și 9</w:t>
      </w:r>
      <w:r w:rsidR="00F2714A" w:rsidRPr="00973347">
        <w:rPr>
          <w:rFonts w:ascii="Times New Roman" w:hAnsi="Times New Roman" w:cs="Times New Roman"/>
          <w:sz w:val="24"/>
          <w:szCs w:val="24"/>
          <w:lang w:val="ro-RO"/>
        </w:rPr>
        <w:t>1</w:t>
      </w:r>
      <w:r w:rsidR="0023270B">
        <w:rPr>
          <w:rFonts w:ascii="Times New Roman" w:hAnsi="Times New Roman" w:cs="Times New Roman"/>
          <w:sz w:val="24"/>
          <w:szCs w:val="24"/>
          <w:lang w:val="ro-RO"/>
        </w:rPr>
        <w:t xml:space="preserve"> </w:t>
      </w:r>
      <w:r w:rsidR="00F2714A" w:rsidRPr="00973347">
        <w:rPr>
          <w:rFonts w:ascii="Times New Roman" w:hAnsi="Times New Roman" w:cs="Times New Roman"/>
          <w:sz w:val="24"/>
          <w:szCs w:val="24"/>
          <w:lang w:val="ro-RO"/>
        </w:rPr>
        <w:t>/414/CEE</w:t>
      </w:r>
      <w:r w:rsidRPr="00973347">
        <w:rPr>
          <w:rFonts w:ascii="Times New Roman" w:hAnsi="Times New Roman" w:cs="Times New Roman"/>
          <w:sz w:val="24"/>
          <w:szCs w:val="24"/>
          <w:lang w:val="ro-RO"/>
        </w:rPr>
        <w:t xml:space="preserve">, art. 3 pct 1(i), (1). </w:t>
      </w:r>
    </w:p>
    <w:p w:rsidR="00EA30C4" w:rsidRPr="00973347" w:rsidRDefault="00EA30C4" w:rsidP="00C74D97">
      <w:pPr>
        <w:spacing w:after="0"/>
        <w:ind w:firstLine="720"/>
        <w:jc w:val="both"/>
        <w:rPr>
          <w:rFonts w:ascii="Times New Roman" w:hAnsi="Times New Roman" w:cs="Times New Roman"/>
          <w:sz w:val="24"/>
          <w:szCs w:val="24"/>
          <w:lang w:val="ro-RO"/>
        </w:rPr>
      </w:pPr>
      <w:r w:rsidRPr="00973347">
        <w:rPr>
          <w:rFonts w:ascii="Times New Roman" w:hAnsi="Times New Roman" w:cs="Times New Roman"/>
          <w:sz w:val="24"/>
          <w:szCs w:val="24"/>
          <w:lang w:val="ro-RO"/>
        </w:rPr>
        <w:t>Constituie contraventii</w:t>
      </w:r>
      <w:r w:rsidR="0023270B">
        <w:rPr>
          <w:rFonts w:ascii="Times New Roman" w:hAnsi="Times New Roman" w:cs="Times New Roman"/>
          <w:sz w:val="24"/>
          <w:szCs w:val="24"/>
          <w:lang w:val="ro-RO"/>
        </w:rPr>
        <w:t xml:space="preserve"> </w:t>
      </w:r>
      <w:r w:rsidRPr="00973347">
        <w:rPr>
          <w:rFonts w:ascii="Times New Roman" w:hAnsi="Times New Roman" w:cs="Times New Roman"/>
          <w:sz w:val="24"/>
          <w:szCs w:val="24"/>
          <w:lang w:val="ro-RO"/>
        </w:rPr>
        <w:t xml:space="preserve">urmatoarele fapte: </w:t>
      </w:r>
      <w:r w:rsidR="00093D22" w:rsidRPr="00973347">
        <w:rPr>
          <w:rFonts w:ascii="Times New Roman" w:hAnsi="Times New Roman" w:cs="Times New Roman"/>
          <w:sz w:val="24"/>
          <w:szCs w:val="24"/>
          <w:lang w:val="ro-RO"/>
        </w:rPr>
        <w:t>i.) nerespectarea de către utilizatorii profesioniști a prevederilor art. 67 alin. (1)</w:t>
      </w:r>
      <w:r w:rsidR="0023270B">
        <w:rPr>
          <w:rFonts w:ascii="Times New Roman" w:hAnsi="Times New Roman" w:cs="Times New Roman"/>
          <w:sz w:val="24"/>
          <w:szCs w:val="24"/>
          <w:lang w:val="ro-RO"/>
        </w:rPr>
        <w:t xml:space="preserve"> </w:t>
      </w:r>
      <w:r w:rsidR="00093D22" w:rsidRPr="00973347">
        <w:rPr>
          <w:rFonts w:ascii="Times New Roman" w:hAnsi="Times New Roman" w:cs="Times New Roman"/>
          <w:sz w:val="24"/>
          <w:szCs w:val="24"/>
          <w:lang w:val="ro-RO"/>
        </w:rPr>
        <w:t>din Regulamentul (CE) nr. 1107</w:t>
      </w:r>
      <w:r w:rsidR="0023270B">
        <w:rPr>
          <w:rFonts w:ascii="Times New Roman" w:hAnsi="Times New Roman" w:cs="Times New Roman"/>
          <w:sz w:val="24"/>
          <w:szCs w:val="24"/>
          <w:lang w:val="ro-RO"/>
        </w:rPr>
        <w:t xml:space="preserve"> </w:t>
      </w:r>
      <w:r w:rsidR="00093D22" w:rsidRPr="00973347">
        <w:rPr>
          <w:rFonts w:ascii="Times New Roman" w:hAnsi="Times New Roman" w:cs="Times New Roman"/>
          <w:sz w:val="24"/>
          <w:szCs w:val="24"/>
          <w:lang w:val="ro-RO"/>
        </w:rPr>
        <w:t>/2009</w:t>
      </w:r>
      <w:r w:rsidR="00F2714A" w:rsidRPr="00973347">
        <w:rPr>
          <w:rFonts w:ascii="Times New Roman" w:hAnsi="Times New Roman" w:cs="Times New Roman"/>
          <w:sz w:val="24"/>
          <w:szCs w:val="24"/>
          <w:lang w:val="ro-RO"/>
        </w:rPr>
        <w:t xml:space="preserve"> privind menținerea evidenței pe o perioadă de cel puțin 3 ani a produselor de protecție a plantelor pe care le utilizează (se sancționează cu amendă intre 8000 și 10000 lei).</w:t>
      </w:r>
    </w:p>
    <w:p w:rsidR="00F2714A" w:rsidRPr="0023270B" w:rsidRDefault="00F2714A" w:rsidP="00C74D97">
      <w:pPr>
        <w:spacing w:after="0"/>
        <w:ind w:firstLine="720"/>
        <w:jc w:val="both"/>
        <w:rPr>
          <w:rFonts w:ascii="Times New Roman" w:hAnsi="Times New Roman" w:cs="Times New Roman"/>
          <w:b/>
          <w:sz w:val="24"/>
          <w:szCs w:val="24"/>
          <w:lang w:val="ro-RO"/>
        </w:rPr>
      </w:pPr>
      <w:r w:rsidRPr="0023270B">
        <w:rPr>
          <w:rFonts w:ascii="Times New Roman" w:hAnsi="Times New Roman" w:cs="Times New Roman"/>
          <w:b/>
          <w:sz w:val="24"/>
          <w:szCs w:val="24"/>
          <w:lang w:val="ro-RO"/>
        </w:rPr>
        <w:t>In atenția fermierilor!</w:t>
      </w:r>
    </w:p>
    <w:p w:rsidR="00F2714A" w:rsidRPr="00973347" w:rsidRDefault="00F2714A" w:rsidP="00C74D97">
      <w:pPr>
        <w:spacing w:after="0"/>
        <w:ind w:firstLine="720"/>
        <w:jc w:val="both"/>
        <w:rPr>
          <w:rFonts w:ascii="Times New Roman" w:hAnsi="Times New Roman" w:cs="Times New Roman"/>
          <w:sz w:val="24"/>
          <w:szCs w:val="24"/>
          <w:lang w:val="ro-RO"/>
        </w:rPr>
      </w:pPr>
      <w:r w:rsidRPr="00973347">
        <w:rPr>
          <w:rFonts w:ascii="Times New Roman" w:hAnsi="Times New Roman" w:cs="Times New Roman"/>
          <w:sz w:val="24"/>
          <w:szCs w:val="24"/>
          <w:lang w:val="ro-RO"/>
        </w:rPr>
        <w:lastRenderedPageBreak/>
        <w:t>Respectarea condițiilor de depozitare, manipulare și utilizare a produselor de protecți</w:t>
      </w:r>
      <w:r w:rsidR="0023270B">
        <w:rPr>
          <w:rFonts w:ascii="Times New Roman" w:hAnsi="Times New Roman" w:cs="Times New Roman"/>
          <w:sz w:val="24"/>
          <w:szCs w:val="24"/>
          <w:lang w:val="ro-RO"/>
        </w:rPr>
        <w:t xml:space="preserve">e </w:t>
      </w:r>
      <w:r w:rsidRPr="00973347">
        <w:rPr>
          <w:rFonts w:ascii="Times New Roman" w:hAnsi="Times New Roman" w:cs="Times New Roman"/>
          <w:sz w:val="24"/>
          <w:szCs w:val="24"/>
          <w:lang w:val="ro-RO"/>
        </w:rPr>
        <w:t xml:space="preserve">a plantelor in exploatațiile agricole, conform Ghidului de bune practici de utilizare și depozitare a </w:t>
      </w:r>
      <w:r w:rsidR="0023270B">
        <w:rPr>
          <w:rFonts w:ascii="Times New Roman" w:hAnsi="Times New Roman" w:cs="Times New Roman"/>
          <w:sz w:val="24"/>
          <w:szCs w:val="24"/>
          <w:lang w:val="pt-BR"/>
        </w:rPr>
        <w:t>produselor de protecție a plantelor</w:t>
      </w:r>
      <w:r w:rsidRPr="00973347">
        <w:rPr>
          <w:rFonts w:ascii="Times New Roman" w:hAnsi="Times New Roman" w:cs="Times New Roman"/>
          <w:sz w:val="24"/>
          <w:szCs w:val="24"/>
          <w:lang w:val="ro-RO"/>
        </w:rPr>
        <w:t xml:space="preserve"> elaborat de Autoritatea Națională Fitosanitară.</w:t>
      </w:r>
    </w:p>
    <w:p w:rsidR="00F2714A" w:rsidRPr="00973347" w:rsidRDefault="00F2714A" w:rsidP="00C74D97">
      <w:pPr>
        <w:spacing w:after="0"/>
        <w:ind w:firstLine="720"/>
        <w:jc w:val="both"/>
        <w:rPr>
          <w:rFonts w:ascii="Times New Roman" w:hAnsi="Times New Roman" w:cs="Times New Roman"/>
          <w:sz w:val="24"/>
          <w:szCs w:val="24"/>
          <w:lang w:val="ro-RO"/>
        </w:rPr>
      </w:pPr>
    </w:p>
    <w:p w:rsidR="00DF63DA" w:rsidRPr="00973347" w:rsidRDefault="00DF63DA" w:rsidP="00C74D97">
      <w:pPr>
        <w:spacing w:after="0"/>
        <w:ind w:firstLine="720"/>
        <w:jc w:val="both"/>
        <w:rPr>
          <w:rFonts w:ascii="Times New Roman" w:hAnsi="Times New Roman" w:cs="Times New Roman"/>
          <w:sz w:val="24"/>
          <w:szCs w:val="24"/>
          <w:lang w:val="ro-RO"/>
        </w:rPr>
      </w:pPr>
    </w:p>
    <w:p w:rsidR="00A32D46" w:rsidRPr="00973347" w:rsidRDefault="00A32D46" w:rsidP="00C74D97">
      <w:pPr>
        <w:spacing w:after="0"/>
        <w:ind w:firstLine="720"/>
        <w:jc w:val="both"/>
        <w:rPr>
          <w:rFonts w:ascii="Times New Roman" w:hAnsi="Times New Roman" w:cs="Times New Roman"/>
          <w:sz w:val="24"/>
          <w:szCs w:val="24"/>
          <w:lang w:val="ro-RO"/>
        </w:rPr>
      </w:pPr>
    </w:p>
    <w:p w:rsidR="00C74D97" w:rsidRPr="00973347" w:rsidRDefault="00F14871" w:rsidP="00A32D46">
      <w:pPr>
        <w:spacing w:after="0"/>
        <w:ind w:firstLine="720"/>
        <w:jc w:val="center"/>
        <w:rPr>
          <w:rFonts w:ascii="Times New Roman" w:hAnsi="Times New Roman" w:cs="Times New Roman"/>
          <w:sz w:val="24"/>
          <w:szCs w:val="24"/>
          <w:lang w:val="pt-BR"/>
        </w:rPr>
      </w:pPr>
      <w:r w:rsidRPr="00973347">
        <w:rPr>
          <w:rFonts w:ascii="Times New Roman" w:hAnsi="Times New Roman" w:cs="Times New Roman"/>
          <w:noProof/>
          <w:sz w:val="24"/>
          <w:szCs w:val="24"/>
          <w:lang w:val="ro-RO" w:eastAsia="ro-RO"/>
        </w:rPr>
        <w:drawing>
          <wp:inline distT="0" distB="0" distL="0" distR="0">
            <wp:extent cx="5157216" cy="1298448"/>
            <wp:effectExtent l="0" t="0" r="0" b="0"/>
            <wp:docPr id="146420008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00085" name="Imagine 1464200085"/>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157216" cy="1298448"/>
                    </a:xfrm>
                    <a:prstGeom prst="rect">
                      <a:avLst/>
                    </a:prstGeom>
                  </pic:spPr>
                </pic:pic>
              </a:graphicData>
            </a:graphic>
          </wp:inline>
        </w:drawing>
      </w:r>
    </w:p>
    <w:sectPr w:rsidR="00C74D97" w:rsidRPr="00973347" w:rsidSect="00F56EDE">
      <w:type w:val="continuous"/>
      <w:pgSz w:w="12240" w:h="15840"/>
      <w:pgMar w:top="567" w:right="567" w:bottom="567" w:left="907" w:header="227"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41C" w:rsidRDefault="0079641C" w:rsidP="00002B9B">
      <w:pPr>
        <w:spacing w:after="0" w:line="240" w:lineRule="auto"/>
      </w:pPr>
      <w:r>
        <w:separator/>
      </w:r>
    </w:p>
  </w:endnote>
  <w:endnote w:type="continuationSeparator" w:id="1">
    <w:p w:rsidR="0079641C" w:rsidRDefault="0079641C" w:rsidP="00002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41C" w:rsidRDefault="0079641C" w:rsidP="00002B9B">
      <w:pPr>
        <w:spacing w:after="0" w:line="240" w:lineRule="auto"/>
      </w:pPr>
      <w:r>
        <w:separator/>
      </w:r>
    </w:p>
  </w:footnote>
  <w:footnote w:type="continuationSeparator" w:id="1">
    <w:p w:rsidR="0079641C" w:rsidRDefault="0079641C" w:rsidP="00002B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7129"/>
    </w:tblGrid>
    <w:tr w:rsidR="00561162" w:rsidRPr="000402AF" w:rsidTr="002661D8">
      <w:trPr>
        <w:trHeight w:val="841"/>
        <w:jc w:val="center"/>
      </w:trPr>
      <w:tc>
        <w:tcPr>
          <w:tcW w:w="3114" w:type="dxa"/>
          <w:tcBorders>
            <w:top w:val="single" w:sz="4" w:space="0" w:color="000000"/>
            <w:left w:val="single" w:sz="4" w:space="0" w:color="000000"/>
            <w:bottom w:val="single" w:sz="4" w:space="0" w:color="000000"/>
            <w:right w:val="single" w:sz="4" w:space="0" w:color="000000"/>
          </w:tcBorders>
        </w:tcPr>
        <w:p w:rsidR="00561162" w:rsidRPr="00941908" w:rsidRDefault="00561162" w:rsidP="00561162">
          <w:pPr>
            <w:pStyle w:val="Header"/>
            <w:rPr>
              <w:sz w:val="8"/>
              <w:szCs w:val="8"/>
            </w:rPr>
          </w:pPr>
        </w:p>
        <w:p w:rsidR="00561162" w:rsidRPr="000402AF" w:rsidRDefault="00561162" w:rsidP="00561162">
          <w:pPr>
            <w:pStyle w:val="Header"/>
            <w:tabs>
              <w:tab w:val="clear" w:pos="4513"/>
              <w:tab w:val="left" w:pos="913"/>
            </w:tabs>
            <w:rPr>
              <w:sz w:val="16"/>
              <w:szCs w:val="16"/>
            </w:rPr>
          </w:pPr>
          <w:r w:rsidRPr="000402AF">
            <w:rPr>
              <w:noProof/>
              <w:sz w:val="16"/>
              <w:szCs w:val="16"/>
              <w:lang w:val="ro-RO" w:eastAsia="ro-RO"/>
            </w:rPr>
            <w:drawing>
              <wp:anchor distT="0" distB="0" distL="0" distR="0" simplePos="0" relativeHeight="251662848" behindDoc="1" locked="0" layoutInCell="1" allowOverlap="1">
                <wp:simplePos x="0" y="0"/>
                <wp:positionH relativeFrom="page">
                  <wp:posOffset>59690</wp:posOffset>
                </wp:positionH>
                <wp:positionV relativeFrom="paragraph">
                  <wp:posOffset>3810</wp:posOffset>
                </wp:positionV>
                <wp:extent cx="1457325" cy="295275"/>
                <wp:effectExtent l="0" t="0" r="9525" b="9525"/>
                <wp:wrapNone/>
                <wp:docPr id="1213533738" name="Imagin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 green and black logo&#10;&#10;AI-generated content may be incorrect."/>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325" cy="295275"/>
                        </a:xfrm>
                        <a:prstGeom prst="rect">
                          <a:avLst/>
                        </a:prstGeom>
                        <a:noFill/>
                      </pic:spPr>
                    </pic:pic>
                  </a:graphicData>
                </a:graphic>
              </wp:anchor>
            </w:drawing>
          </w:r>
          <w:r>
            <w:rPr>
              <w:sz w:val="16"/>
              <w:szCs w:val="16"/>
            </w:rPr>
            <w:tab/>
          </w:r>
        </w:p>
      </w:tc>
      <w:tc>
        <w:tcPr>
          <w:tcW w:w="7129" w:type="dxa"/>
          <w:tcBorders>
            <w:top w:val="single" w:sz="4" w:space="0" w:color="000000"/>
            <w:left w:val="single" w:sz="4" w:space="0" w:color="000000"/>
            <w:bottom w:val="single" w:sz="4" w:space="0" w:color="000000"/>
            <w:right w:val="single" w:sz="4" w:space="0" w:color="000000"/>
          </w:tcBorders>
          <w:hideMark/>
        </w:tcPr>
        <w:p w:rsidR="00561162" w:rsidRPr="000402AF" w:rsidRDefault="00561162" w:rsidP="00561162">
          <w:pPr>
            <w:pStyle w:val="Header"/>
            <w:rPr>
              <w:b/>
              <w:sz w:val="16"/>
              <w:szCs w:val="16"/>
              <w:lang w:val="pt-BR"/>
            </w:rPr>
          </w:pPr>
          <w:r w:rsidRPr="000402AF">
            <w:rPr>
              <w:b/>
              <w:sz w:val="16"/>
              <w:szCs w:val="16"/>
              <w:lang w:val="pt-BR"/>
            </w:rPr>
            <w:t>OFICIUL FITOSANITAR MUREȘ</w:t>
          </w:r>
        </w:p>
        <w:p w:rsidR="00561162" w:rsidRPr="00F718CE" w:rsidRDefault="00561162" w:rsidP="00561162">
          <w:pPr>
            <w:pStyle w:val="Header"/>
            <w:rPr>
              <w:sz w:val="18"/>
              <w:szCs w:val="18"/>
            </w:rPr>
          </w:pPr>
          <w:r w:rsidRPr="00F718CE">
            <w:rPr>
              <w:sz w:val="18"/>
              <w:szCs w:val="18"/>
              <w:lang w:val="pt-BR"/>
            </w:rPr>
            <w:t xml:space="preserve">Str. Dezrobirii, nr. 80, Tg. </w:t>
          </w:r>
          <w:r w:rsidRPr="00F718CE">
            <w:rPr>
              <w:sz w:val="18"/>
              <w:szCs w:val="18"/>
            </w:rPr>
            <w:t>Mureș, jud. Mureș, 540243</w:t>
          </w:r>
        </w:p>
        <w:p w:rsidR="00561162" w:rsidRPr="00F718CE" w:rsidRDefault="00561162" w:rsidP="00561162">
          <w:pPr>
            <w:pStyle w:val="Header"/>
            <w:rPr>
              <w:sz w:val="18"/>
              <w:szCs w:val="18"/>
              <w:lang w:val="pt-BR"/>
            </w:rPr>
          </w:pPr>
          <w:r w:rsidRPr="00F718CE">
            <w:rPr>
              <w:sz w:val="18"/>
              <w:szCs w:val="18"/>
              <w:lang w:val="pt-BR"/>
            </w:rPr>
            <w:t>Tel. 0265435245; 0787603984</w:t>
          </w:r>
        </w:p>
        <w:p w:rsidR="00561162" w:rsidRPr="000402AF" w:rsidRDefault="00561162" w:rsidP="00561162">
          <w:pPr>
            <w:pStyle w:val="Header"/>
            <w:rPr>
              <w:sz w:val="16"/>
              <w:szCs w:val="16"/>
              <w:lang w:val="pt-BR"/>
            </w:rPr>
          </w:pPr>
          <w:r w:rsidRPr="00F718CE">
            <w:rPr>
              <w:sz w:val="18"/>
              <w:szCs w:val="18"/>
              <w:lang w:val="pt-BR"/>
            </w:rPr>
            <w:t xml:space="preserve">E-mail: </w:t>
          </w:r>
          <w:hyperlink r:id="rId2" w:history="1">
            <w:r w:rsidRPr="00F718CE">
              <w:rPr>
                <w:rStyle w:val="Hyperlink"/>
                <w:i/>
                <w:sz w:val="18"/>
                <w:szCs w:val="18"/>
                <w:lang w:val="pt-BR"/>
              </w:rPr>
              <w:t>ofmures@anfof.ro</w:t>
            </w:r>
          </w:hyperlink>
        </w:p>
      </w:tc>
    </w:tr>
  </w:tbl>
  <w:p w:rsidR="00002B9B" w:rsidRPr="00E833BC" w:rsidRDefault="00002B9B" w:rsidP="006F5B60">
    <w:pPr>
      <w:pStyle w:val="Header"/>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84031"/>
    <w:multiLevelType w:val="hybridMultilevel"/>
    <w:tmpl w:val="BBC635DE"/>
    <w:lvl w:ilvl="0" w:tplc="9710AAB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20"/>
  <w:hyphenationZone w:val="425"/>
  <w:drawingGridHorizontalSpacing w:val="110"/>
  <w:displayHorizontalDrawingGridEvery w:val="2"/>
  <w:displayVerticalDrawingGridEvery w:val="2"/>
  <w:characterSpacingControl w:val="doNotCompress"/>
  <w:hdrShapeDefaults>
    <o:shapedefaults v:ext="edit" spidmax="10242"/>
  </w:hdrShapeDefaults>
  <w:footnotePr>
    <w:footnote w:id="0"/>
    <w:footnote w:id="1"/>
  </w:footnotePr>
  <w:endnotePr>
    <w:endnote w:id="0"/>
    <w:endnote w:id="1"/>
  </w:endnotePr>
  <w:compat/>
  <w:rsids>
    <w:rsidRoot w:val="00002B9B"/>
    <w:rsid w:val="00002B9B"/>
    <w:rsid w:val="0002059E"/>
    <w:rsid w:val="00033144"/>
    <w:rsid w:val="00036976"/>
    <w:rsid w:val="0005785F"/>
    <w:rsid w:val="00073F7D"/>
    <w:rsid w:val="000755AC"/>
    <w:rsid w:val="00076977"/>
    <w:rsid w:val="00080DB2"/>
    <w:rsid w:val="0008707B"/>
    <w:rsid w:val="00093D22"/>
    <w:rsid w:val="000A0112"/>
    <w:rsid w:val="000A532E"/>
    <w:rsid w:val="000D1DDF"/>
    <w:rsid w:val="000D3D74"/>
    <w:rsid w:val="000E79A3"/>
    <w:rsid w:val="000F03D2"/>
    <w:rsid w:val="00107A36"/>
    <w:rsid w:val="00110713"/>
    <w:rsid w:val="00117582"/>
    <w:rsid w:val="00117F0B"/>
    <w:rsid w:val="001319C9"/>
    <w:rsid w:val="00136B38"/>
    <w:rsid w:val="001500DF"/>
    <w:rsid w:val="00153A9F"/>
    <w:rsid w:val="00157DAC"/>
    <w:rsid w:val="0016421B"/>
    <w:rsid w:val="00180ADE"/>
    <w:rsid w:val="001A69BD"/>
    <w:rsid w:val="001D6A0F"/>
    <w:rsid w:val="001E6771"/>
    <w:rsid w:val="002262B9"/>
    <w:rsid w:val="00227730"/>
    <w:rsid w:val="0023270B"/>
    <w:rsid w:val="00237822"/>
    <w:rsid w:val="002428F3"/>
    <w:rsid w:val="002651F8"/>
    <w:rsid w:val="00282BD4"/>
    <w:rsid w:val="002956FA"/>
    <w:rsid w:val="002A1FF0"/>
    <w:rsid w:val="002A47E6"/>
    <w:rsid w:val="002C7457"/>
    <w:rsid w:val="002D1AF4"/>
    <w:rsid w:val="002E0BFF"/>
    <w:rsid w:val="002E3954"/>
    <w:rsid w:val="002E5990"/>
    <w:rsid w:val="00303ABE"/>
    <w:rsid w:val="00311032"/>
    <w:rsid w:val="00330555"/>
    <w:rsid w:val="00333281"/>
    <w:rsid w:val="00363CA4"/>
    <w:rsid w:val="0037176B"/>
    <w:rsid w:val="00384AD3"/>
    <w:rsid w:val="003900B1"/>
    <w:rsid w:val="003A34C8"/>
    <w:rsid w:val="003A4B28"/>
    <w:rsid w:val="003C0D96"/>
    <w:rsid w:val="003D1E7C"/>
    <w:rsid w:val="003E40D3"/>
    <w:rsid w:val="003E7E37"/>
    <w:rsid w:val="00402AC7"/>
    <w:rsid w:val="00422A64"/>
    <w:rsid w:val="0043554D"/>
    <w:rsid w:val="0044540B"/>
    <w:rsid w:val="00447C37"/>
    <w:rsid w:val="00472335"/>
    <w:rsid w:val="00472FEC"/>
    <w:rsid w:val="00475427"/>
    <w:rsid w:val="00480EC5"/>
    <w:rsid w:val="004930A7"/>
    <w:rsid w:val="004A0015"/>
    <w:rsid w:val="004B5863"/>
    <w:rsid w:val="004B59A5"/>
    <w:rsid w:val="004B5FC4"/>
    <w:rsid w:val="004C233A"/>
    <w:rsid w:val="004C41D3"/>
    <w:rsid w:val="004F4FB9"/>
    <w:rsid w:val="0050331E"/>
    <w:rsid w:val="00512872"/>
    <w:rsid w:val="00512BB2"/>
    <w:rsid w:val="005215D9"/>
    <w:rsid w:val="00525079"/>
    <w:rsid w:val="005261EC"/>
    <w:rsid w:val="00537104"/>
    <w:rsid w:val="005427CC"/>
    <w:rsid w:val="00543356"/>
    <w:rsid w:val="00554E62"/>
    <w:rsid w:val="00560330"/>
    <w:rsid w:val="00560C81"/>
    <w:rsid w:val="00561162"/>
    <w:rsid w:val="005613D1"/>
    <w:rsid w:val="005655C8"/>
    <w:rsid w:val="00572557"/>
    <w:rsid w:val="00572D5A"/>
    <w:rsid w:val="00591D79"/>
    <w:rsid w:val="005B4BA0"/>
    <w:rsid w:val="005C384A"/>
    <w:rsid w:val="005D3A7C"/>
    <w:rsid w:val="005F650C"/>
    <w:rsid w:val="006067B7"/>
    <w:rsid w:val="006264D2"/>
    <w:rsid w:val="00643470"/>
    <w:rsid w:val="006717EF"/>
    <w:rsid w:val="00685DA5"/>
    <w:rsid w:val="00691103"/>
    <w:rsid w:val="006A3902"/>
    <w:rsid w:val="006E5B8F"/>
    <w:rsid w:val="006F5B60"/>
    <w:rsid w:val="00707C84"/>
    <w:rsid w:val="007114ED"/>
    <w:rsid w:val="007233C8"/>
    <w:rsid w:val="0073762B"/>
    <w:rsid w:val="00743715"/>
    <w:rsid w:val="007447BF"/>
    <w:rsid w:val="00762617"/>
    <w:rsid w:val="00794345"/>
    <w:rsid w:val="0079641C"/>
    <w:rsid w:val="007B0786"/>
    <w:rsid w:val="007B1E8F"/>
    <w:rsid w:val="007B3C36"/>
    <w:rsid w:val="007C7F30"/>
    <w:rsid w:val="007D13E0"/>
    <w:rsid w:val="007D2C32"/>
    <w:rsid w:val="007E34C1"/>
    <w:rsid w:val="007E4BB3"/>
    <w:rsid w:val="007F7869"/>
    <w:rsid w:val="00801AC3"/>
    <w:rsid w:val="008241E9"/>
    <w:rsid w:val="0085373E"/>
    <w:rsid w:val="008551AC"/>
    <w:rsid w:val="00882C91"/>
    <w:rsid w:val="00885CB2"/>
    <w:rsid w:val="008B6928"/>
    <w:rsid w:val="008C4131"/>
    <w:rsid w:val="008D492F"/>
    <w:rsid w:val="008E2C25"/>
    <w:rsid w:val="008E3459"/>
    <w:rsid w:val="00906F91"/>
    <w:rsid w:val="009141D5"/>
    <w:rsid w:val="00931EC7"/>
    <w:rsid w:val="0094187E"/>
    <w:rsid w:val="009505D1"/>
    <w:rsid w:val="00965A79"/>
    <w:rsid w:val="00973347"/>
    <w:rsid w:val="00976497"/>
    <w:rsid w:val="00980EA6"/>
    <w:rsid w:val="009903C2"/>
    <w:rsid w:val="00A00982"/>
    <w:rsid w:val="00A32D46"/>
    <w:rsid w:val="00A35ED6"/>
    <w:rsid w:val="00A373EC"/>
    <w:rsid w:val="00A41F5E"/>
    <w:rsid w:val="00A46C19"/>
    <w:rsid w:val="00A50D52"/>
    <w:rsid w:val="00A54F57"/>
    <w:rsid w:val="00A559FC"/>
    <w:rsid w:val="00A64AC3"/>
    <w:rsid w:val="00A65346"/>
    <w:rsid w:val="00A73D8A"/>
    <w:rsid w:val="00A7452E"/>
    <w:rsid w:val="00A91C0B"/>
    <w:rsid w:val="00A93D41"/>
    <w:rsid w:val="00AA6FDC"/>
    <w:rsid w:val="00AB5DF1"/>
    <w:rsid w:val="00AC0BAA"/>
    <w:rsid w:val="00B038AD"/>
    <w:rsid w:val="00B079AB"/>
    <w:rsid w:val="00B30410"/>
    <w:rsid w:val="00B31EEA"/>
    <w:rsid w:val="00B34299"/>
    <w:rsid w:val="00B3456B"/>
    <w:rsid w:val="00B41743"/>
    <w:rsid w:val="00B54BFC"/>
    <w:rsid w:val="00B561B6"/>
    <w:rsid w:val="00B57AA7"/>
    <w:rsid w:val="00B602CF"/>
    <w:rsid w:val="00B7324D"/>
    <w:rsid w:val="00BA6856"/>
    <w:rsid w:val="00BA7AC0"/>
    <w:rsid w:val="00BC03A4"/>
    <w:rsid w:val="00BD0ADF"/>
    <w:rsid w:val="00C01A34"/>
    <w:rsid w:val="00C21256"/>
    <w:rsid w:val="00C3390F"/>
    <w:rsid w:val="00C35E7E"/>
    <w:rsid w:val="00C40827"/>
    <w:rsid w:val="00C4635E"/>
    <w:rsid w:val="00C57AA5"/>
    <w:rsid w:val="00C6638F"/>
    <w:rsid w:val="00C74D97"/>
    <w:rsid w:val="00C77300"/>
    <w:rsid w:val="00C90283"/>
    <w:rsid w:val="00C928EB"/>
    <w:rsid w:val="00C97000"/>
    <w:rsid w:val="00CB0821"/>
    <w:rsid w:val="00CD2E33"/>
    <w:rsid w:val="00CE5CFB"/>
    <w:rsid w:val="00CF1462"/>
    <w:rsid w:val="00CF6F88"/>
    <w:rsid w:val="00D16E37"/>
    <w:rsid w:val="00D179B3"/>
    <w:rsid w:val="00D26403"/>
    <w:rsid w:val="00D4711B"/>
    <w:rsid w:val="00D47215"/>
    <w:rsid w:val="00D62AEB"/>
    <w:rsid w:val="00D72E55"/>
    <w:rsid w:val="00D75BBB"/>
    <w:rsid w:val="00D77345"/>
    <w:rsid w:val="00DB4429"/>
    <w:rsid w:val="00DC3B1B"/>
    <w:rsid w:val="00DC4C65"/>
    <w:rsid w:val="00DE1113"/>
    <w:rsid w:val="00DE6706"/>
    <w:rsid w:val="00DF63DA"/>
    <w:rsid w:val="00E00444"/>
    <w:rsid w:val="00E3153F"/>
    <w:rsid w:val="00E36BA1"/>
    <w:rsid w:val="00E45743"/>
    <w:rsid w:val="00E45F6F"/>
    <w:rsid w:val="00E53523"/>
    <w:rsid w:val="00E56E34"/>
    <w:rsid w:val="00E6595B"/>
    <w:rsid w:val="00E77C4F"/>
    <w:rsid w:val="00E81C11"/>
    <w:rsid w:val="00E833BC"/>
    <w:rsid w:val="00E90911"/>
    <w:rsid w:val="00E92ADC"/>
    <w:rsid w:val="00EA1F6B"/>
    <w:rsid w:val="00EA30C4"/>
    <w:rsid w:val="00EB3DA8"/>
    <w:rsid w:val="00EB4AA2"/>
    <w:rsid w:val="00ED3220"/>
    <w:rsid w:val="00ED4C9A"/>
    <w:rsid w:val="00EE3D46"/>
    <w:rsid w:val="00EE59E3"/>
    <w:rsid w:val="00EE70EB"/>
    <w:rsid w:val="00EF30BC"/>
    <w:rsid w:val="00F0691C"/>
    <w:rsid w:val="00F14871"/>
    <w:rsid w:val="00F1692C"/>
    <w:rsid w:val="00F2714A"/>
    <w:rsid w:val="00F31031"/>
    <w:rsid w:val="00F36D09"/>
    <w:rsid w:val="00F43BDE"/>
    <w:rsid w:val="00F443B7"/>
    <w:rsid w:val="00F52AB2"/>
    <w:rsid w:val="00F54CFC"/>
    <w:rsid w:val="00F56EDE"/>
    <w:rsid w:val="00F57D7E"/>
    <w:rsid w:val="00F7738B"/>
    <w:rsid w:val="00FA09DF"/>
    <w:rsid w:val="00FA132B"/>
    <w:rsid w:val="00FB1F08"/>
    <w:rsid w:val="00FC046E"/>
    <w:rsid w:val="00FC40A2"/>
    <w:rsid w:val="00FF793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1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B9B"/>
  </w:style>
  <w:style w:type="paragraph" w:styleId="Footer">
    <w:name w:val="footer"/>
    <w:basedOn w:val="Normal"/>
    <w:link w:val="FooterChar"/>
    <w:uiPriority w:val="99"/>
    <w:unhideWhenUsed/>
    <w:rsid w:val="00002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B9B"/>
  </w:style>
  <w:style w:type="paragraph" w:styleId="BalloonText">
    <w:name w:val="Balloon Text"/>
    <w:basedOn w:val="Normal"/>
    <w:link w:val="BalloonTextChar"/>
    <w:uiPriority w:val="99"/>
    <w:semiHidden/>
    <w:unhideWhenUsed/>
    <w:rsid w:val="0000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B9B"/>
    <w:rPr>
      <w:rFonts w:ascii="Tahoma" w:hAnsi="Tahoma" w:cs="Tahoma"/>
      <w:sz w:val="16"/>
      <w:szCs w:val="16"/>
    </w:rPr>
  </w:style>
  <w:style w:type="character" w:styleId="Hyperlink">
    <w:name w:val="Hyperlink"/>
    <w:basedOn w:val="DefaultParagraphFont"/>
    <w:uiPriority w:val="99"/>
    <w:unhideWhenUsed/>
    <w:rsid w:val="00002B9B"/>
    <w:rPr>
      <w:color w:val="0563C1" w:themeColor="hyperlink"/>
      <w:u w:val="single"/>
    </w:rPr>
  </w:style>
  <w:style w:type="paragraph" w:styleId="ListParagraph">
    <w:name w:val="List Paragraph"/>
    <w:basedOn w:val="Normal"/>
    <w:uiPriority w:val="34"/>
    <w:qFormat/>
    <w:rsid w:val="002A1FF0"/>
    <w:pPr>
      <w:ind w:left="720"/>
      <w:contextualSpacing/>
    </w:pPr>
  </w:style>
  <w:style w:type="paragraph" w:styleId="NoSpacing">
    <w:name w:val="No Spacing"/>
    <w:uiPriority w:val="1"/>
    <w:qFormat/>
    <w:rsid w:val="00333281"/>
    <w:pPr>
      <w:spacing w:after="0" w:line="240" w:lineRule="auto"/>
    </w:pPr>
    <w:rPr>
      <w:rFonts w:eastAsiaTheme="minorEastAsia"/>
    </w:rPr>
  </w:style>
  <w:style w:type="table" w:styleId="TableGrid">
    <w:name w:val="Table Grid"/>
    <w:basedOn w:val="TableNormal"/>
    <w:uiPriority w:val="39"/>
    <w:rsid w:val="0033328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58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word">
    <w:name w:val="word"/>
    <w:basedOn w:val="DefaultParagraphFont"/>
    <w:rsid w:val="00EE3D46"/>
  </w:style>
</w:styles>
</file>

<file path=word/webSettings.xml><?xml version="1.0" encoding="utf-8"?>
<w:webSettings xmlns:r="http://schemas.openxmlformats.org/officeDocument/2006/relationships" xmlns:w="http://schemas.openxmlformats.org/wordprocessingml/2006/main">
  <w:divs>
    <w:div w:id="26755735">
      <w:bodyDiv w:val="1"/>
      <w:marLeft w:val="0"/>
      <w:marRight w:val="0"/>
      <w:marTop w:val="0"/>
      <w:marBottom w:val="0"/>
      <w:divBdr>
        <w:top w:val="none" w:sz="0" w:space="0" w:color="auto"/>
        <w:left w:val="none" w:sz="0" w:space="0" w:color="auto"/>
        <w:bottom w:val="none" w:sz="0" w:space="0" w:color="auto"/>
        <w:right w:val="none" w:sz="0" w:space="0" w:color="auto"/>
      </w:divBdr>
    </w:div>
    <w:div w:id="59640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anfdf.ro/index/pestexpert.html"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dr.ro/norme-de-eco-conditionalitate-in-domeniul-fitosanitar.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fmures@anfof.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DBF57-4321-46A0-85EC-44089B18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1606</Words>
  <Characters>9321</Characters>
  <Application>Microsoft Office Word</Application>
  <DocSecurity>0</DocSecurity>
  <Lines>77</Lines>
  <Paragraphs>21</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Laci Bologa</dc:creator>
  <cp:lastModifiedBy>FITOSANITAR</cp:lastModifiedBy>
  <cp:revision>3</cp:revision>
  <cp:lastPrinted>2023-04-04T08:24:00Z</cp:lastPrinted>
  <dcterms:created xsi:type="dcterms:W3CDTF">2026-04-27T12:32:00Z</dcterms:created>
  <dcterms:modified xsi:type="dcterms:W3CDTF">2026-06-24T08:31:00Z</dcterms:modified>
</cp:coreProperties>
</file>