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4"/>
        <w:gridCol w:w="7129"/>
      </w:tblGrid>
      <w:tr w:rsidR="00360D30" w:rsidRPr="00593EA5" w:rsidTr="0060711A">
        <w:trPr>
          <w:trHeight w:val="70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30" w:rsidRPr="00593EA5" w:rsidRDefault="00360D30" w:rsidP="0060711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D30" w:rsidRPr="00593EA5" w:rsidRDefault="00360D30" w:rsidP="0060711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A5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3810</wp:posOffset>
                  </wp:positionV>
                  <wp:extent cx="1457325" cy="295275"/>
                  <wp:effectExtent l="0" t="0" r="9525" b="9525"/>
                  <wp:wrapNone/>
                  <wp:docPr id="1213533738" name="Imagine 3" descr="A green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A green and black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D30" w:rsidRPr="00593EA5" w:rsidRDefault="00360D30" w:rsidP="0060711A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593EA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OFICIUL FITOSANITAR MUREȘ</w:t>
            </w:r>
          </w:p>
          <w:p w:rsidR="00360D30" w:rsidRPr="00593EA5" w:rsidRDefault="00360D30" w:rsidP="0060711A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A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Str. Dezrobirii, nr. 80, Tg. </w:t>
            </w:r>
            <w:r w:rsidRPr="00593EA5">
              <w:rPr>
                <w:rFonts w:ascii="Times New Roman" w:hAnsi="Times New Roman" w:cs="Times New Roman"/>
                <w:sz w:val="24"/>
                <w:szCs w:val="24"/>
              </w:rPr>
              <w:t>Mureș, jud. Mureș, 540243</w:t>
            </w:r>
          </w:p>
          <w:p w:rsidR="00360D30" w:rsidRPr="00593EA5" w:rsidRDefault="00360D30" w:rsidP="0060711A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93EA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Tel. 0265435245; 0787603984E-mail: </w:t>
            </w:r>
            <w:hyperlink r:id="rId7" w:history="1">
              <w:r w:rsidRPr="00593EA5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  <w:lang w:val="pt-BR"/>
                </w:rPr>
                <w:t>ofmures@anfof.ro</w:t>
              </w:r>
            </w:hyperlink>
          </w:p>
        </w:tc>
      </w:tr>
    </w:tbl>
    <w:p w:rsidR="00AD46ED" w:rsidRPr="00593EA5" w:rsidRDefault="00AD46ED">
      <w:pPr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sz w:val="24"/>
          <w:szCs w:val="24"/>
        </w:rPr>
        <w:t>N</w:t>
      </w:r>
      <w:r w:rsidR="006319AF" w:rsidRPr="00593EA5">
        <w:rPr>
          <w:rFonts w:ascii="Times New Roman" w:hAnsi="Times New Roman" w:cs="Times New Roman"/>
          <w:sz w:val="24"/>
          <w:szCs w:val="24"/>
        </w:rPr>
        <w:t>r</w:t>
      </w:r>
      <w:r w:rsidRPr="00593EA5">
        <w:rPr>
          <w:rFonts w:ascii="Times New Roman" w:hAnsi="Times New Roman" w:cs="Times New Roman"/>
          <w:sz w:val="24"/>
          <w:szCs w:val="24"/>
        </w:rPr>
        <w:t>.</w:t>
      </w:r>
      <w:r w:rsidR="0036344E" w:rsidRPr="00593EA5">
        <w:rPr>
          <w:rFonts w:ascii="Times New Roman" w:hAnsi="Times New Roman" w:cs="Times New Roman"/>
          <w:sz w:val="24"/>
          <w:szCs w:val="24"/>
        </w:rPr>
        <w:t>118</w:t>
      </w:r>
      <w:r w:rsidR="006B2324" w:rsidRPr="00593EA5">
        <w:rPr>
          <w:rFonts w:ascii="Times New Roman" w:hAnsi="Times New Roman" w:cs="Times New Roman"/>
          <w:sz w:val="24"/>
          <w:szCs w:val="24"/>
        </w:rPr>
        <w:t xml:space="preserve"> </w:t>
      </w:r>
      <w:r w:rsidR="00922FC4" w:rsidRPr="00593EA5">
        <w:rPr>
          <w:rFonts w:ascii="Times New Roman" w:hAnsi="Times New Roman" w:cs="Times New Roman"/>
          <w:sz w:val="24"/>
          <w:szCs w:val="24"/>
        </w:rPr>
        <w:t>/</w:t>
      </w:r>
      <w:r w:rsidR="0091676E" w:rsidRPr="00593EA5">
        <w:rPr>
          <w:rFonts w:ascii="Times New Roman" w:hAnsi="Times New Roman" w:cs="Times New Roman"/>
          <w:sz w:val="24"/>
          <w:szCs w:val="24"/>
        </w:rPr>
        <w:t>1</w:t>
      </w:r>
      <w:r w:rsidR="009123EE" w:rsidRPr="00593EA5">
        <w:rPr>
          <w:rFonts w:ascii="Times New Roman" w:hAnsi="Times New Roman" w:cs="Times New Roman"/>
          <w:sz w:val="24"/>
          <w:szCs w:val="24"/>
        </w:rPr>
        <w:t>6</w:t>
      </w:r>
      <w:r w:rsidR="00B02DD8" w:rsidRPr="00593EA5">
        <w:rPr>
          <w:rFonts w:ascii="Times New Roman" w:hAnsi="Times New Roman" w:cs="Times New Roman"/>
          <w:sz w:val="24"/>
          <w:szCs w:val="24"/>
        </w:rPr>
        <w:t>.0</w:t>
      </w:r>
      <w:r w:rsidR="0091676E" w:rsidRPr="00593EA5">
        <w:rPr>
          <w:rFonts w:ascii="Times New Roman" w:hAnsi="Times New Roman" w:cs="Times New Roman"/>
          <w:sz w:val="24"/>
          <w:szCs w:val="24"/>
        </w:rPr>
        <w:t>4</w:t>
      </w:r>
      <w:r w:rsidR="00B02DD8" w:rsidRPr="00593EA5">
        <w:rPr>
          <w:rFonts w:ascii="Times New Roman" w:hAnsi="Times New Roman" w:cs="Times New Roman"/>
          <w:sz w:val="24"/>
          <w:szCs w:val="24"/>
        </w:rPr>
        <w:t>.202</w:t>
      </w:r>
      <w:r w:rsidR="0091676E" w:rsidRPr="00593EA5">
        <w:rPr>
          <w:rFonts w:ascii="Times New Roman" w:hAnsi="Times New Roman" w:cs="Times New Roman"/>
          <w:sz w:val="24"/>
          <w:szCs w:val="24"/>
        </w:rPr>
        <w:t>5</w:t>
      </w:r>
    </w:p>
    <w:p w:rsidR="007562D2" w:rsidRDefault="00AD46ED" w:rsidP="00B02D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EA5">
        <w:rPr>
          <w:rFonts w:ascii="Times New Roman" w:hAnsi="Times New Roman" w:cs="Times New Roman"/>
          <w:b/>
          <w:bCs/>
          <w:sz w:val="24"/>
          <w:szCs w:val="24"/>
        </w:rPr>
        <w:t>BULETIN DE AVERTIZARE</w:t>
      </w:r>
    </w:p>
    <w:p w:rsidR="0036344E" w:rsidRPr="00593EA5" w:rsidRDefault="00AD46ED" w:rsidP="00A615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EA5">
        <w:rPr>
          <w:rFonts w:ascii="Times New Roman" w:hAnsi="Times New Roman" w:cs="Times New Roman"/>
          <w:b/>
          <w:bCs/>
          <w:sz w:val="24"/>
          <w:szCs w:val="24"/>
        </w:rPr>
        <w:t xml:space="preserve"> Nr. </w:t>
      </w:r>
      <w:r w:rsidR="00123F9D" w:rsidRPr="00593EA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93EA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91676E" w:rsidRPr="00593E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23EE" w:rsidRPr="00593E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3EA5">
        <w:rPr>
          <w:rFonts w:ascii="Times New Roman" w:hAnsi="Times New Roman" w:cs="Times New Roman"/>
          <w:b/>
          <w:bCs/>
          <w:sz w:val="24"/>
          <w:szCs w:val="24"/>
        </w:rPr>
        <w:t>. 0</w:t>
      </w:r>
      <w:r w:rsidR="0091676E" w:rsidRPr="00593E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93EA5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91676E" w:rsidRPr="00593EA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6319AF" w:rsidRPr="00593EA5" w:rsidRDefault="006319AF" w:rsidP="003572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sz w:val="24"/>
          <w:szCs w:val="24"/>
        </w:rPr>
        <w:t xml:space="preserve">Pentru prevenirea si combaterea organismelor daunatoare: </w:t>
      </w:r>
      <w:r w:rsidR="00922FC4" w:rsidRPr="00593EA5">
        <w:rPr>
          <w:rFonts w:ascii="Times New Roman" w:hAnsi="Times New Roman" w:cs="Times New Roman"/>
          <w:b/>
          <w:sz w:val="24"/>
          <w:szCs w:val="24"/>
        </w:rPr>
        <w:t>Făinarea</w:t>
      </w:r>
      <w:r w:rsidR="00922FC4" w:rsidRPr="00593EA5">
        <w:rPr>
          <w:rFonts w:ascii="Times New Roman" w:hAnsi="Times New Roman" w:cs="Times New Roman"/>
          <w:sz w:val="24"/>
          <w:szCs w:val="24"/>
        </w:rPr>
        <w:t xml:space="preserve"> (</w:t>
      </w:r>
      <w:r w:rsidRPr="00593EA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980859" w:rsidRPr="00593EA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95788C" w:rsidRPr="00593EA5">
        <w:rPr>
          <w:rFonts w:ascii="Times New Roman" w:hAnsi="Times New Roman" w:cs="Times New Roman"/>
          <w:i/>
          <w:iCs/>
          <w:sz w:val="24"/>
          <w:szCs w:val="24"/>
        </w:rPr>
        <w:t>haerotheca</w:t>
      </w:r>
      <w:r w:rsidR="00922FC4" w:rsidRPr="00593E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267B" w:rsidRPr="00593EA5">
        <w:rPr>
          <w:rFonts w:ascii="Times New Roman" w:hAnsi="Times New Roman" w:cs="Times New Roman"/>
          <w:i/>
          <w:iCs/>
          <w:sz w:val="24"/>
          <w:szCs w:val="24"/>
        </w:rPr>
        <w:t>pannosa</w:t>
      </w:r>
      <w:r w:rsidR="00922FC4" w:rsidRPr="00593EA5">
        <w:rPr>
          <w:rFonts w:ascii="Times New Roman" w:hAnsi="Times New Roman" w:cs="Times New Roman"/>
          <w:iCs/>
          <w:sz w:val="24"/>
          <w:szCs w:val="24"/>
        </w:rPr>
        <w:t>)</w:t>
      </w:r>
      <w:r w:rsidR="00593EA5" w:rsidRPr="00593EA5">
        <w:rPr>
          <w:rFonts w:ascii="Times New Roman" w:hAnsi="Times New Roman" w:cs="Times New Roman"/>
          <w:sz w:val="24"/>
          <w:szCs w:val="24"/>
        </w:rPr>
        <w:t xml:space="preserve"> </w:t>
      </w:r>
      <w:r w:rsidR="00593EA5" w:rsidRPr="00593EA5">
        <w:rPr>
          <w:rFonts w:ascii="Times New Roman" w:hAnsi="Times New Roman" w:cs="Times New Roman"/>
          <w:b/>
          <w:sz w:val="24"/>
          <w:szCs w:val="24"/>
        </w:rPr>
        <w:t>Pătarea neagră</w:t>
      </w:r>
      <w:r w:rsidRPr="00593EA5">
        <w:rPr>
          <w:rFonts w:ascii="Times New Roman" w:hAnsi="Times New Roman" w:cs="Times New Roman"/>
          <w:sz w:val="24"/>
          <w:szCs w:val="24"/>
        </w:rPr>
        <w:t xml:space="preserve"> </w:t>
      </w:r>
      <w:r w:rsidR="00593EA5" w:rsidRPr="00593EA5">
        <w:rPr>
          <w:rFonts w:ascii="Times New Roman" w:hAnsi="Times New Roman" w:cs="Times New Roman"/>
          <w:sz w:val="24"/>
          <w:szCs w:val="24"/>
        </w:rPr>
        <w:t>(</w:t>
      </w:r>
      <w:r w:rsidR="0095788C" w:rsidRPr="00593EA5">
        <w:rPr>
          <w:rFonts w:ascii="Times New Roman" w:hAnsi="Times New Roman" w:cs="Times New Roman"/>
          <w:i/>
          <w:iCs/>
          <w:sz w:val="24"/>
          <w:szCs w:val="24"/>
        </w:rPr>
        <w:t>Diplocarpon r</w:t>
      </w:r>
      <w:r w:rsidR="00A9267B" w:rsidRPr="00593EA5">
        <w:rPr>
          <w:rFonts w:ascii="Times New Roman" w:hAnsi="Times New Roman" w:cs="Times New Roman"/>
          <w:i/>
          <w:iCs/>
          <w:sz w:val="24"/>
          <w:szCs w:val="24"/>
        </w:rPr>
        <w:t>osae</w:t>
      </w:r>
      <w:r w:rsidR="00593EA5" w:rsidRPr="00593EA5"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="00593EA5" w:rsidRPr="00593EA5">
        <w:rPr>
          <w:rFonts w:ascii="Times New Roman" w:hAnsi="Times New Roman" w:cs="Times New Roman"/>
          <w:b/>
          <w:iCs/>
          <w:sz w:val="24"/>
          <w:szCs w:val="24"/>
        </w:rPr>
        <w:t>Rugina trandafirului</w:t>
      </w:r>
      <w:r w:rsidRPr="00593EA5">
        <w:rPr>
          <w:rFonts w:ascii="Times New Roman" w:hAnsi="Times New Roman" w:cs="Times New Roman"/>
          <w:sz w:val="24"/>
          <w:szCs w:val="24"/>
        </w:rPr>
        <w:t xml:space="preserve"> </w:t>
      </w:r>
      <w:r w:rsidR="00593EA5" w:rsidRPr="00593EA5">
        <w:rPr>
          <w:rFonts w:ascii="Times New Roman" w:hAnsi="Times New Roman" w:cs="Times New Roman"/>
          <w:sz w:val="24"/>
          <w:szCs w:val="24"/>
        </w:rPr>
        <w:t>(</w:t>
      </w:r>
      <w:r w:rsidR="0095788C" w:rsidRPr="00593EA5">
        <w:rPr>
          <w:rFonts w:ascii="Times New Roman" w:hAnsi="Times New Roman" w:cs="Times New Roman"/>
          <w:i/>
          <w:iCs/>
          <w:sz w:val="24"/>
          <w:szCs w:val="24"/>
        </w:rPr>
        <w:t xml:space="preserve">Phragmidium </w:t>
      </w:r>
      <w:r w:rsidR="00A9267B" w:rsidRPr="00593EA5">
        <w:rPr>
          <w:rFonts w:ascii="Times New Roman" w:hAnsi="Times New Roman" w:cs="Times New Roman"/>
          <w:i/>
          <w:iCs/>
          <w:sz w:val="24"/>
          <w:szCs w:val="24"/>
        </w:rPr>
        <w:t>mucronatum</w:t>
      </w:r>
      <w:r w:rsidR="00593EA5" w:rsidRPr="00593EA5">
        <w:rPr>
          <w:rFonts w:ascii="Times New Roman" w:hAnsi="Times New Roman" w:cs="Times New Roman"/>
          <w:iCs/>
          <w:sz w:val="24"/>
          <w:szCs w:val="24"/>
        </w:rPr>
        <w:t>)</w:t>
      </w:r>
      <w:r w:rsidRPr="00593EA5">
        <w:rPr>
          <w:rFonts w:ascii="Times New Roman" w:hAnsi="Times New Roman" w:cs="Times New Roman"/>
          <w:sz w:val="24"/>
          <w:szCs w:val="24"/>
        </w:rPr>
        <w:t xml:space="preserve"> la </w:t>
      </w:r>
      <w:r w:rsidR="00593EA5" w:rsidRPr="00593EA5">
        <w:rPr>
          <w:rFonts w:ascii="Times New Roman" w:hAnsi="Times New Roman" w:cs="Times New Roman"/>
          <w:sz w:val="24"/>
          <w:szCs w:val="24"/>
        </w:rPr>
        <w:t xml:space="preserve">trandafir. </w:t>
      </w:r>
    </w:p>
    <w:p w:rsidR="00F26F7E" w:rsidRPr="00593EA5" w:rsidRDefault="00F26F7E" w:rsidP="006849AA">
      <w:pPr>
        <w:rPr>
          <w:rFonts w:ascii="Times New Roman" w:hAnsi="Times New Roman" w:cs="Times New Roman"/>
          <w:sz w:val="24"/>
          <w:szCs w:val="24"/>
        </w:rPr>
        <w:sectPr w:rsidR="00F26F7E" w:rsidRPr="00593EA5" w:rsidSect="007F2FE0">
          <w:pgSz w:w="11906" w:h="16838"/>
          <w:pgMar w:top="284" w:right="567" w:bottom="567" w:left="1134" w:header="709" w:footer="709" w:gutter="0"/>
          <w:cols w:space="170"/>
          <w:docGrid w:linePitch="360"/>
        </w:sectPr>
      </w:pPr>
    </w:p>
    <w:p w:rsidR="001D18C6" w:rsidRPr="00593EA5" w:rsidRDefault="002C35FD" w:rsidP="00593EA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b/>
          <w:bCs/>
          <w:sz w:val="24"/>
          <w:szCs w:val="24"/>
        </w:rPr>
        <w:lastRenderedPageBreak/>
        <w:t>Făinarea</w:t>
      </w:r>
      <w:r w:rsidRPr="00593EA5">
        <w:rPr>
          <w:rFonts w:ascii="Times New Roman" w:hAnsi="Times New Roman" w:cs="Times New Roman"/>
          <w:sz w:val="24"/>
          <w:szCs w:val="24"/>
        </w:rPr>
        <w:t xml:space="preserve">  (</w:t>
      </w:r>
      <w:r w:rsidRPr="00593EA5">
        <w:rPr>
          <w:rFonts w:ascii="Times New Roman" w:hAnsi="Times New Roman" w:cs="Times New Roman"/>
          <w:i/>
          <w:iCs/>
          <w:sz w:val="24"/>
          <w:szCs w:val="24"/>
        </w:rPr>
        <w:t xml:space="preserve">Sphaerotheca </w:t>
      </w:r>
      <w:r w:rsidR="00593EA5" w:rsidRPr="00593EA5">
        <w:rPr>
          <w:rFonts w:ascii="Times New Roman" w:hAnsi="Times New Roman" w:cs="Times New Roman"/>
          <w:i/>
          <w:iCs/>
          <w:sz w:val="24"/>
          <w:szCs w:val="24"/>
        </w:rPr>
        <w:t>pannosa</w:t>
      </w:r>
      <w:r w:rsidRPr="00593EA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C511E" w:rsidRPr="00593EA5" w:rsidRDefault="002C35FD" w:rsidP="006849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sz w:val="24"/>
          <w:szCs w:val="24"/>
        </w:rPr>
        <w:t xml:space="preserve">Se manifestă  pe </w:t>
      </w:r>
      <w:r w:rsidR="0070208C" w:rsidRPr="00593EA5">
        <w:rPr>
          <w:rFonts w:ascii="Times New Roman" w:hAnsi="Times New Roman" w:cs="Times New Roman"/>
          <w:sz w:val="24"/>
          <w:szCs w:val="24"/>
        </w:rPr>
        <w:t>toate organele aeriene</w:t>
      </w:r>
      <w:r w:rsidR="00593EA5" w:rsidRPr="00593EA5">
        <w:rPr>
          <w:rFonts w:ascii="Times New Roman" w:hAnsi="Times New Roman" w:cs="Times New Roman"/>
          <w:sz w:val="24"/>
          <w:szCs w:val="24"/>
        </w:rPr>
        <w:t xml:space="preserve"> î</w:t>
      </w:r>
      <w:r w:rsidRPr="00593EA5">
        <w:rPr>
          <w:rFonts w:ascii="Times New Roman" w:hAnsi="Times New Roman" w:cs="Times New Roman"/>
          <w:sz w:val="24"/>
          <w:szCs w:val="24"/>
        </w:rPr>
        <w:t>n toat</w:t>
      </w:r>
      <w:r w:rsidR="00593EA5" w:rsidRPr="00593EA5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 xml:space="preserve"> perioada de vegeta</w:t>
      </w:r>
      <w:r w:rsidR="00593EA5" w:rsidRPr="00593EA5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>ie a plantei. Pe ambele fe</w:t>
      </w:r>
      <w:r w:rsidR="00593EA5" w:rsidRPr="00593EA5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 xml:space="preserve">e ale frunzelor atacate apar diferite pete de culoare albă, formate din miceliul, conidioforii si conidiile ciupercii. </w:t>
      </w:r>
      <w:r w:rsidR="00593EA5" w:rsidRPr="00593EA5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 xml:space="preserve">esuturile din dreptul petelor </w:t>
      </w:r>
      <w:r w:rsidR="00F26F7E" w:rsidRPr="00593EA5">
        <w:rPr>
          <w:rFonts w:ascii="Times New Roman" w:hAnsi="Times New Roman" w:cs="Times New Roman"/>
          <w:sz w:val="24"/>
          <w:szCs w:val="24"/>
        </w:rPr>
        <w:t>s</w:t>
      </w:r>
      <w:r w:rsidRPr="00593EA5">
        <w:rPr>
          <w:rFonts w:ascii="Times New Roman" w:hAnsi="Times New Roman" w:cs="Times New Roman"/>
          <w:sz w:val="24"/>
          <w:szCs w:val="24"/>
        </w:rPr>
        <w:t>e necroz</w:t>
      </w:r>
      <w:r w:rsidR="00F26F7E" w:rsidRPr="00593EA5">
        <w:rPr>
          <w:rFonts w:ascii="Times New Roman" w:hAnsi="Times New Roman" w:cs="Times New Roman"/>
          <w:sz w:val="24"/>
          <w:szCs w:val="24"/>
        </w:rPr>
        <w:t>ează</w:t>
      </w:r>
      <w:r w:rsidRPr="00593EA5">
        <w:rPr>
          <w:rFonts w:ascii="Times New Roman" w:hAnsi="Times New Roman" w:cs="Times New Roman"/>
          <w:sz w:val="24"/>
          <w:szCs w:val="24"/>
        </w:rPr>
        <w:t xml:space="preserve">, iar frunzele </w:t>
      </w:r>
      <w:r w:rsidR="00593EA5" w:rsidRPr="00593EA5">
        <w:rPr>
          <w:rFonts w:ascii="Times New Roman" w:hAnsi="Times New Roman" w:cs="Times New Roman"/>
          <w:sz w:val="24"/>
          <w:szCs w:val="24"/>
        </w:rPr>
        <w:t>se răsucesc ș</w:t>
      </w:r>
      <w:r w:rsidRPr="00593EA5">
        <w:rPr>
          <w:rFonts w:ascii="Times New Roman" w:hAnsi="Times New Roman" w:cs="Times New Roman"/>
          <w:sz w:val="24"/>
          <w:szCs w:val="24"/>
        </w:rPr>
        <w:t>i se usucă. Ramurile tinere atacate sunt acoperite de o pâslă miceliană, compactă, albicioasă la inceput, apoi g</w:t>
      </w:r>
      <w:r w:rsidR="00593EA5" w:rsidRPr="00593EA5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>lbuie. Ramurile atacate nu se lignifică complet.  Bobocii florali sunt acoperiți de miceliul albicios, rămân mai mici si nu mai formează flori.</w:t>
      </w:r>
    </w:p>
    <w:p w:rsidR="001D18C6" w:rsidRPr="00593EA5" w:rsidRDefault="001D18C6" w:rsidP="001D18C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b/>
          <w:bCs/>
          <w:sz w:val="24"/>
          <w:szCs w:val="24"/>
        </w:rPr>
        <w:t>Pătarea neagră</w:t>
      </w:r>
      <w:r w:rsidRPr="00593EA5">
        <w:rPr>
          <w:rFonts w:ascii="Times New Roman" w:hAnsi="Times New Roman" w:cs="Times New Roman"/>
          <w:sz w:val="24"/>
          <w:szCs w:val="24"/>
        </w:rPr>
        <w:t xml:space="preserve"> (</w:t>
      </w:r>
      <w:r w:rsidRPr="00593EA5">
        <w:rPr>
          <w:rFonts w:ascii="Times New Roman" w:hAnsi="Times New Roman" w:cs="Times New Roman"/>
          <w:i/>
          <w:iCs/>
          <w:sz w:val="24"/>
          <w:szCs w:val="24"/>
        </w:rPr>
        <w:t>Diplocarpon rosae</w:t>
      </w:r>
      <w:r w:rsidRPr="00593EA5">
        <w:rPr>
          <w:rFonts w:ascii="Times New Roman" w:hAnsi="Times New Roman" w:cs="Times New Roman"/>
          <w:iCs/>
          <w:sz w:val="24"/>
          <w:szCs w:val="24"/>
        </w:rPr>
        <w:t>)</w:t>
      </w:r>
      <w:r w:rsidRPr="00593EA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C511E" w:rsidRPr="00593EA5" w:rsidRDefault="001D18C6" w:rsidP="007562D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sz w:val="24"/>
          <w:szCs w:val="24"/>
        </w:rPr>
        <w:t>Pe frunzele atacate, apar pete circulare, de 3</w:t>
      </w:r>
      <w:r w:rsidR="00593EA5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 xml:space="preserve">- 10 mm </w:t>
      </w:r>
      <w:r w:rsidR="00C50585">
        <w:rPr>
          <w:rFonts w:ascii="Times New Roman" w:hAnsi="Times New Roman" w:cs="Times New Roman"/>
          <w:sz w:val="24"/>
          <w:szCs w:val="24"/>
        </w:rPr>
        <w:t>î</w:t>
      </w:r>
      <w:r w:rsidRPr="00593EA5">
        <w:rPr>
          <w:rFonts w:ascii="Times New Roman" w:hAnsi="Times New Roman" w:cs="Times New Roman"/>
          <w:sz w:val="24"/>
          <w:szCs w:val="24"/>
        </w:rPr>
        <w:t>n diametru, de culoare negricioasă-violacee. Petele sunt vizibile pe fa</w:t>
      </w:r>
      <w:r w:rsidR="00C50585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>a superioar</w:t>
      </w:r>
      <w:r w:rsidR="00C50585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 xml:space="preserve"> a limbului. Datorit</w:t>
      </w:r>
      <w:r w:rsidR="00C50585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 xml:space="preserve"> atacului, frunzele bolnave cad de timpuriu, iar plantele formeaz</w:t>
      </w:r>
      <w:r w:rsidR="00C50585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 xml:space="preserve"> pu</w:t>
      </w:r>
      <w:r w:rsidR="00C50585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 xml:space="preserve">ine flori. </w:t>
      </w:r>
    </w:p>
    <w:p w:rsidR="001D18C6" w:rsidRPr="00593EA5" w:rsidRDefault="001D18C6" w:rsidP="001D18C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b/>
          <w:bCs/>
          <w:sz w:val="24"/>
          <w:szCs w:val="24"/>
        </w:rPr>
        <w:t>Rugina trandafirului</w:t>
      </w:r>
      <w:r w:rsidRPr="00593EA5">
        <w:rPr>
          <w:rFonts w:ascii="Times New Roman" w:hAnsi="Times New Roman" w:cs="Times New Roman"/>
          <w:sz w:val="24"/>
          <w:szCs w:val="24"/>
        </w:rPr>
        <w:t xml:space="preserve"> (</w:t>
      </w:r>
      <w:r w:rsidRPr="00593EA5">
        <w:rPr>
          <w:rFonts w:ascii="Times New Roman" w:hAnsi="Times New Roman" w:cs="Times New Roman"/>
          <w:i/>
          <w:iCs/>
          <w:sz w:val="24"/>
          <w:szCs w:val="24"/>
        </w:rPr>
        <w:t>Phragmidium mucronatum</w:t>
      </w:r>
      <w:r w:rsidRPr="00593EA5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1D18C6" w:rsidRPr="00593EA5" w:rsidRDefault="001D18C6" w:rsidP="001D18C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sz w:val="24"/>
          <w:szCs w:val="24"/>
        </w:rPr>
        <w:t xml:space="preserve">Se manifestă pe frunze, flori, lăstari </w:t>
      </w:r>
      <w:r w:rsidR="00C50585">
        <w:rPr>
          <w:rFonts w:ascii="Times New Roman" w:hAnsi="Times New Roman" w:cs="Times New Roman"/>
          <w:sz w:val="24"/>
          <w:szCs w:val="24"/>
        </w:rPr>
        <w:t>ș</w:t>
      </w:r>
      <w:r w:rsidRPr="00593EA5">
        <w:rPr>
          <w:rFonts w:ascii="Times New Roman" w:hAnsi="Times New Roman" w:cs="Times New Roman"/>
          <w:sz w:val="24"/>
          <w:szCs w:val="24"/>
        </w:rPr>
        <w:t>i fructe. Pe fa</w:t>
      </w:r>
      <w:r w:rsidR="00C50585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 xml:space="preserve">a superioară, primăvara apar pete galbene, </w:t>
      </w:r>
      <w:r w:rsidR="00A61505">
        <w:rPr>
          <w:rFonts w:ascii="Times New Roman" w:hAnsi="Times New Roman" w:cs="Times New Roman"/>
          <w:sz w:val="24"/>
          <w:szCs w:val="24"/>
        </w:rPr>
        <w:t>î</w:t>
      </w:r>
      <w:r w:rsidRPr="00593EA5">
        <w:rPr>
          <w:rFonts w:ascii="Times New Roman" w:hAnsi="Times New Roman" w:cs="Times New Roman"/>
          <w:sz w:val="24"/>
          <w:szCs w:val="24"/>
        </w:rPr>
        <w:t xml:space="preserve">n dreptul cărora, pe fața inferioară se formează pustule portocalii. </w:t>
      </w:r>
    </w:p>
    <w:p w:rsidR="009123EE" w:rsidRPr="00593EA5" w:rsidRDefault="009123EE" w:rsidP="00A6150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sz w:val="24"/>
          <w:szCs w:val="24"/>
        </w:rPr>
        <w:t>Pentru efectuarea tratamentului, folosi</w:t>
      </w:r>
      <w:r w:rsidR="00C50585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>i unul din produsele de mai jos, dup</w:t>
      </w:r>
      <w:r w:rsidR="00C50585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 xml:space="preserve"> caz: </w:t>
      </w:r>
    </w:p>
    <w:p w:rsidR="00DA0416" w:rsidRPr="00593EA5" w:rsidRDefault="004A1A02" w:rsidP="0035729D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noProof/>
          <w:sz w:val="24"/>
          <w:szCs w:val="24"/>
          <w:lang w:eastAsia="ro-RO"/>
        </w:rPr>
        <w:lastRenderedPageBreak/>
        <w:drawing>
          <wp:inline distT="0" distB="0" distL="0" distR="0">
            <wp:extent cx="2603815" cy="1430448"/>
            <wp:effectExtent l="19050" t="0" r="6035" b="0"/>
            <wp:docPr id="152703650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36506" name="Imagine 152703650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1292" b="15355"/>
                    <a:stretch/>
                  </pic:blipFill>
                  <pic:spPr bwMode="auto">
                    <a:xfrm>
                      <a:off x="0" y="0"/>
                      <a:ext cx="2731679" cy="1500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0D30" w:rsidRPr="00593EA5" w:rsidRDefault="00360D30" w:rsidP="0035729D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1D18C6" w:rsidRDefault="001D18C6" w:rsidP="0035729D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2371228" cy="1199584"/>
            <wp:effectExtent l="19050" t="0" r="0" b="0"/>
            <wp:docPr id="1438675600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75600" name="Imagine 143867560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9274"/>
                    <a:stretch/>
                  </pic:blipFill>
                  <pic:spPr bwMode="auto">
                    <a:xfrm>
                      <a:off x="0" y="0"/>
                      <a:ext cx="2374872" cy="1201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3EA5" w:rsidRPr="00593EA5" w:rsidRDefault="00593EA5" w:rsidP="0035729D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1D18C6" w:rsidRPr="00593EA5" w:rsidRDefault="001D18C6" w:rsidP="0035729D">
      <w:pPr>
        <w:ind w:left="142" w:hanging="142"/>
        <w:rPr>
          <w:rFonts w:ascii="Times New Roman" w:hAnsi="Times New Roman" w:cs="Times New Roman"/>
          <w:sz w:val="24"/>
          <w:szCs w:val="24"/>
        </w:rPr>
        <w:sectPr w:rsidR="001D18C6" w:rsidRPr="00593EA5" w:rsidSect="007F2FE0">
          <w:type w:val="continuous"/>
          <w:pgSz w:w="11906" w:h="16838"/>
          <w:pgMar w:top="284" w:right="567" w:bottom="567" w:left="1134" w:header="709" w:footer="709" w:gutter="0"/>
          <w:cols w:num="2" w:space="227" w:equalWidth="0">
            <w:col w:w="5954" w:space="227"/>
            <w:col w:w="4024"/>
          </w:cols>
          <w:docGrid w:linePitch="360"/>
        </w:sectPr>
      </w:pPr>
      <w:r w:rsidRPr="00593EA5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2317687" cy="964194"/>
            <wp:effectExtent l="19050" t="0" r="6413" b="0"/>
            <wp:docPr id="134107945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79454" name="Imagine 134107945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403" cy="97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8CF" w:rsidRPr="00593EA5" w:rsidRDefault="00C50585" w:rsidP="006C056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Magnicur fungimat</w:t>
      </w:r>
      <w:r w:rsidR="0035729D" w:rsidRPr="00593EA5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40</w:t>
      </w:r>
      <w:r w:rsidR="00A973F7" w:rsidRPr="00593EA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5729D" w:rsidRPr="00593EA5">
        <w:rPr>
          <w:rFonts w:ascii="Times New Roman" w:hAnsi="Times New Roman" w:cs="Times New Roman"/>
          <w:b/>
          <w:bCs/>
          <w:sz w:val="24"/>
          <w:szCs w:val="24"/>
        </w:rPr>
        <w:t>60 ml/10 litri apă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78CF" w:rsidRPr="00593EA5">
        <w:rPr>
          <w:rFonts w:ascii="Times New Roman" w:hAnsi="Times New Roman" w:cs="Times New Roman"/>
          <w:sz w:val="24"/>
          <w:szCs w:val="24"/>
        </w:rPr>
        <w:t>sau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F9D" w:rsidRPr="00593EA5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ifcor</w:t>
      </w:r>
      <w:r w:rsidR="00123F9D" w:rsidRPr="00593EA5">
        <w:rPr>
          <w:rFonts w:ascii="Times New Roman" w:hAnsi="Times New Roman" w:cs="Times New Roman"/>
          <w:b/>
          <w:bCs/>
          <w:sz w:val="24"/>
          <w:szCs w:val="24"/>
        </w:rPr>
        <w:t xml:space="preserve"> 250  EC – 1,0 l/ha </w:t>
      </w:r>
      <w:r w:rsidR="00B870BB" w:rsidRPr="00593EA5">
        <w:rPr>
          <w:rFonts w:ascii="Times New Roman" w:hAnsi="Times New Roman" w:cs="Times New Roman"/>
          <w:sz w:val="24"/>
          <w:szCs w:val="24"/>
        </w:rPr>
        <w:t xml:space="preserve">sau </w:t>
      </w:r>
      <w:r w:rsidR="00B870BB" w:rsidRPr="00593EA5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olina</w:t>
      </w:r>
      <w:r w:rsidR="00B870BB" w:rsidRPr="00593EA5">
        <w:rPr>
          <w:rFonts w:ascii="Times New Roman" w:hAnsi="Times New Roman" w:cs="Times New Roman"/>
          <w:b/>
          <w:bCs/>
          <w:sz w:val="24"/>
          <w:szCs w:val="24"/>
        </w:rPr>
        <w:t xml:space="preserve"> – 0,05% (50 ml in 100 litri apă)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44FA" w:rsidRPr="00593EA5">
        <w:rPr>
          <w:rFonts w:ascii="Times New Roman" w:hAnsi="Times New Roman" w:cs="Times New Roman"/>
          <w:sz w:val="24"/>
          <w:szCs w:val="24"/>
        </w:rPr>
        <w:t xml:space="preserve">sau </w:t>
      </w:r>
      <w:r w:rsidR="002C35FD" w:rsidRPr="00593EA5">
        <w:rPr>
          <w:rFonts w:ascii="Times New Roman" w:hAnsi="Times New Roman" w:cs="Times New Roman"/>
          <w:sz w:val="24"/>
          <w:szCs w:val="24"/>
        </w:rPr>
        <w:t xml:space="preserve">alte </w:t>
      </w:r>
      <w:r>
        <w:rPr>
          <w:rFonts w:ascii="Times New Roman" w:hAnsi="Times New Roman" w:cs="Times New Roman"/>
          <w:sz w:val="24"/>
          <w:szCs w:val="24"/>
        </w:rPr>
        <w:t>produse de protecție a plantelor</w:t>
      </w:r>
      <w:r w:rsidR="0095788C" w:rsidRPr="00593EA5">
        <w:rPr>
          <w:rFonts w:ascii="Times New Roman" w:hAnsi="Times New Roman" w:cs="Times New Roman"/>
          <w:sz w:val="24"/>
          <w:szCs w:val="24"/>
        </w:rPr>
        <w:t xml:space="preserve"> </w:t>
      </w:r>
      <w:r w:rsidR="002C35FD" w:rsidRPr="00593EA5">
        <w:rPr>
          <w:rFonts w:ascii="Times New Roman" w:hAnsi="Times New Roman" w:cs="Times New Roman"/>
          <w:sz w:val="24"/>
          <w:szCs w:val="24"/>
        </w:rPr>
        <w:t>omologate,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5FD" w:rsidRPr="00593EA5">
        <w:rPr>
          <w:rFonts w:ascii="Times New Roman" w:hAnsi="Times New Roman" w:cs="Times New Roman"/>
          <w:sz w:val="24"/>
          <w:szCs w:val="24"/>
        </w:rPr>
        <w:t xml:space="preserve">pentru a fi utilizate pe teritoriul Romaniei. </w:t>
      </w:r>
    </w:p>
    <w:p w:rsidR="006849AA" w:rsidRDefault="002C35FD" w:rsidP="006849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sz w:val="24"/>
          <w:szCs w:val="24"/>
        </w:rPr>
        <w:t>Perioada optim</w:t>
      </w:r>
      <w:r w:rsidR="00C50585">
        <w:rPr>
          <w:rFonts w:ascii="Times New Roman" w:hAnsi="Times New Roman" w:cs="Times New Roman"/>
          <w:sz w:val="24"/>
          <w:szCs w:val="24"/>
        </w:rPr>
        <w:t>ă</w:t>
      </w:r>
      <w:r w:rsidR="006849AA">
        <w:rPr>
          <w:rFonts w:ascii="Times New Roman" w:hAnsi="Times New Roman" w:cs="Times New Roman"/>
          <w:sz w:val="24"/>
          <w:szCs w:val="24"/>
        </w:rPr>
        <w:t xml:space="preserve"> de tratament:</w:t>
      </w:r>
      <w:r w:rsidRPr="00593EA5">
        <w:rPr>
          <w:rFonts w:ascii="Times New Roman" w:hAnsi="Times New Roman" w:cs="Times New Roman"/>
          <w:sz w:val="24"/>
          <w:szCs w:val="24"/>
        </w:rPr>
        <w:t xml:space="preserve"> </w:t>
      </w:r>
      <w:r w:rsidR="00C50585">
        <w:rPr>
          <w:rFonts w:ascii="Times New Roman" w:hAnsi="Times New Roman" w:cs="Times New Roman"/>
          <w:b/>
          <w:sz w:val="24"/>
          <w:szCs w:val="24"/>
        </w:rPr>
        <w:t>la apariție</w:t>
      </w:r>
      <w:r w:rsidRPr="00593EA5">
        <w:rPr>
          <w:rFonts w:ascii="Times New Roman" w:hAnsi="Times New Roman" w:cs="Times New Roman"/>
          <w:sz w:val="24"/>
          <w:szCs w:val="24"/>
        </w:rPr>
        <w:t xml:space="preserve">. </w:t>
      </w:r>
      <w:r w:rsidR="006849AA">
        <w:rPr>
          <w:rFonts w:ascii="Times New Roman" w:hAnsi="Times New Roman" w:cs="Times New Roman"/>
          <w:sz w:val="24"/>
          <w:szCs w:val="24"/>
        </w:rPr>
        <w:t xml:space="preserve">Tratamentul se va încheia in 4 – 5 zile. </w:t>
      </w:r>
    </w:p>
    <w:p w:rsidR="0070208C" w:rsidRPr="00593EA5" w:rsidRDefault="002C35FD" w:rsidP="000F32D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sz w:val="24"/>
          <w:szCs w:val="24"/>
        </w:rPr>
        <w:t>Alte recomand</w:t>
      </w:r>
      <w:r w:rsidR="000F32D7" w:rsidRPr="00593EA5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 xml:space="preserve">ri: </w:t>
      </w:r>
    </w:p>
    <w:p w:rsidR="0070208C" w:rsidRPr="00593EA5" w:rsidRDefault="002C35FD" w:rsidP="000F32D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sz w:val="24"/>
          <w:szCs w:val="24"/>
        </w:rPr>
        <w:t>Lua</w:t>
      </w:r>
      <w:r w:rsidR="006849AA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>i m</w:t>
      </w:r>
      <w:r w:rsidR="006849AA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>surile ce se impun pentru protec</w:t>
      </w:r>
      <w:r w:rsidR="006849AA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>ia mediului inconjur</w:t>
      </w:r>
      <w:r w:rsidR="006849AA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 xml:space="preserve">tor! </w:t>
      </w:r>
    </w:p>
    <w:p w:rsidR="0070208C" w:rsidRPr="00593EA5" w:rsidRDefault="002C35FD" w:rsidP="000F32D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sz w:val="24"/>
          <w:szCs w:val="24"/>
        </w:rPr>
        <w:t>Respecta</w:t>
      </w:r>
      <w:r w:rsidR="006849AA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 xml:space="preserve">i normele de lucru cu </w:t>
      </w:r>
      <w:r w:rsidR="006849AA">
        <w:rPr>
          <w:rFonts w:ascii="Times New Roman" w:hAnsi="Times New Roman" w:cs="Times New Roman"/>
          <w:sz w:val="24"/>
          <w:szCs w:val="24"/>
        </w:rPr>
        <w:t>produse de protecție a plantelor</w:t>
      </w:r>
      <w:r w:rsidRPr="00593EA5">
        <w:rPr>
          <w:rFonts w:ascii="Times New Roman" w:hAnsi="Times New Roman" w:cs="Times New Roman"/>
          <w:sz w:val="24"/>
          <w:szCs w:val="24"/>
        </w:rPr>
        <w:t>,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>normele de protec</w:t>
      </w:r>
      <w:r w:rsidR="006849AA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 xml:space="preserve">ie </w:t>
      </w:r>
      <w:r w:rsidR="006849AA">
        <w:rPr>
          <w:rFonts w:ascii="Times New Roman" w:hAnsi="Times New Roman" w:cs="Times New Roman"/>
          <w:sz w:val="24"/>
          <w:szCs w:val="24"/>
        </w:rPr>
        <w:t>ș</w:t>
      </w:r>
      <w:r w:rsidRPr="00593EA5">
        <w:rPr>
          <w:rFonts w:ascii="Times New Roman" w:hAnsi="Times New Roman" w:cs="Times New Roman"/>
          <w:sz w:val="24"/>
          <w:szCs w:val="24"/>
        </w:rPr>
        <w:t>i securitate a muncii,</w:t>
      </w:r>
      <w:r w:rsidR="006849AA">
        <w:rPr>
          <w:rFonts w:ascii="Times New Roman" w:hAnsi="Times New Roman" w:cs="Times New Roman"/>
          <w:sz w:val="24"/>
          <w:szCs w:val="24"/>
        </w:rPr>
        <w:t xml:space="preserve">  d</w:t>
      </w:r>
      <w:r w:rsidRPr="00593EA5">
        <w:rPr>
          <w:rFonts w:ascii="Times New Roman" w:hAnsi="Times New Roman" w:cs="Times New Roman"/>
          <w:sz w:val="24"/>
          <w:szCs w:val="24"/>
        </w:rPr>
        <w:t>e protec</w:t>
      </w:r>
      <w:r w:rsidR="006849AA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 xml:space="preserve">ie a albinelor </w:t>
      </w:r>
      <w:r w:rsidR="006849AA">
        <w:rPr>
          <w:rFonts w:ascii="Times New Roman" w:hAnsi="Times New Roman" w:cs="Times New Roman"/>
          <w:sz w:val="24"/>
          <w:szCs w:val="24"/>
        </w:rPr>
        <w:t>ș</w:t>
      </w:r>
      <w:r w:rsidRPr="00593EA5">
        <w:rPr>
          <w:rFonts w:ascii="Times New Roman" w:hAnsi="Times New Roman" w:cs="Times New Roman"/>
          <w:sz w:val="24"/>
          <w:szCs w:val="24"/>
        </w:rPr>
        <w:t>i a animalelor</w:t>
      </w:r>
      <w:r w:rsidR="006849AA">
        <w:rPr>
          <w:rFonts w:ascii="Times New Roman" w:hAnsi="Times New Roman" w:cs="Times New Roman"/>
          <w:sz w:val="24"/>
          <w:szCs w:val="24"/>
        </w:rPr>
        <w:t>,</w:t>
      </w:r>
      <w:r w:rsidRPr="00593EA5">
        <w:rPr>
          <w:rFonts w:ascii="Times New Roman" w:hAnsi="Times New Roman" w:cs="Times New Roman"/>
          <w:sz w:val="24"/>
          <w:szCs w:val="24"/>
        </w:rPr>
        <w:t xml:space="preserve"> in conformitate cu: Legea nr.383/2013 a apiculturii, cu modificarile si completarile ulterioare si Ordinul nr.127/1991 al ACA din Romania,Ordinul Comun nr.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 xml:space="preserve">45/1991 al </w:t>
      </w:r>
      <w:r w:rsidR="006849AA">
        <w:rPr>
          <w:rFonts w:ascii="Times New Roman" w:hAnsi="Times New Roman" w:cs="Times New Roman"/>
          <w:sz w:val="24"/>
          <w:szCs w:val="24"/>
        </w:rPr>
        <w:t>ministerului Agriculturii și Alimentației</w:t>
      </w:r>
      <w:r w:rsidR="0070208C" w:rsidRPr="00593EA5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>5b/3404/1991 al Departamentului pentru Administra</w:t>
      </w:r>
      <w:r w:rsidR="006849AA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>ie Local</w:t>
      </w:r>
      <w:r w:rsidR="006849AA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 xml:space="preserve"> </w:t>
      </w:r>
      <w:r w:rsidR="006849AA">
        <w:rPr>
          <w:rFonts w:ascii="Times New Roman" w:hAnsi="Times New Roman" w:cs="Times New Roman"/>
          <w:sz w:val="24"/>
          <w:szCs w:val="24"/>
        </w:rPr>
        <w:t>și</w:t>
      </w:r>
      <w:r w:rsidRPr="00593EA5">
        <w:rPr>
          <w:rFonts w:ascii="Times New Roman" w:hAnsi="Times New Roman" w:cs="Times New Roman"/>
          <w:sz w:val="24"/>
          <w:szCs w:val="24"/>
        </w:rPr>
        <w:t xml:space="preserve"> 1786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>/TB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 xml:space="preserve"> al Ministerului Transporturilor, precum </w:t>
      </w:r>
      <w:r w:rsidR="006849AA">
        <w:rPr>
          <w:rFonts w:ascii="Times New Roman" w:hAnsi="Times New Roman" w:cs="Times New Roman"/>
          <w:sz w:val="24"/>
          <w:szCs w:val="24"/>
        </w:rPr>
        <w:t>ș</w:t>
      </w:r>
      <w:r w:rsidRPr="00593EA5">
        <w:rPr>
          <w:rFonts w:ascii="Times New Roman" w:hAnsi="Times New Roman" w:cs="Times New Roman"/>
          <w:sz w:val="24"/>
          <w:szCs w:val="24"/>
        </w:rPr>
        <w:t>i cu Protocolul de colaborare nr.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>328432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>/2015, incheiat cu ROMPIS (privind implementarea legisla</w:t>
      </w:r>
      <w:r w:rsidR="006849AA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>iei,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>in vederea protec</w:t>
      </w:r>
      <w:r w:rsidR="006849AA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 xml:space="preserve">iei familiilor de albine, </w:t>
      </w:r>
      <w:r w:rsidR="006849AA">
        <w:rPr>
          <w:rFonts w:ascii="Times New Roman" w:hAnsi="Times New Roman" w:cs="Times New Roman"/>
          <w:sz w:val="24"/>
          <w:szCs w:val="24"/>
        </w:rPr>
        <w:t>î</w:t>
      </w:r>
      <w:r w:rsidRPr="00593EA5">
        <w:rPr>
          <w:rFonts w:ascii="Times New Roman" w:hAnsi="Times New Roman" w:cs="Times New Roman"/>
          <w:sz w:val="24"/>
          <w:szCs w:val="24"/>
        </w:rPr>
        <w:t>mpotriva intoxica</w:t>
      </w:r>
      <w:r w:rsidR="006849AA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>iilor cu produse de protec</w:t>
      </w:r>
      <w:r w:rsidR="006849AA">
        <w:rPr>
          <w:rFonts w:ascii="Times New Roman" w:hAnsi="Times New Roman" w:cs="Times New Roman"/>
          <w:sz w:val="24"/>
          <w:szCs w:val="24"/>
        </w:rPr>
        <w:t>ție a plantelor).</w:t>
      </w:r>
    </w:p>
    <w:p w:rsidR="002C35FD" w:rsidRPr="00593EA5" w:rsidRDefault="002C35FD" w:rsidP="000F32D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sz w:val="24"/>
          <w:szCs w:val="24"/>
        </w:rPr>
        <w:t>Respecta</w:t>
      </w:r>
      <w:r w:rsidR="006849AA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>i prevederile Ordinului MADR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>nr.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>297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 xml:space="preserve">/2017 privind aprobarea Codului de bune practici pentru utilizarea </w:t>
      </w:r>
      <w:r w:rsidR="006849AA">
        <w:rPr>
          <w:rFonts w:ascii="Times New Roman" w:hAnsi="Times New Roman" w:cs="Times New Roman"/>
          <w:sz w:val="24"/>
          <w:szCs w:val="24"/>
        </w:rPr>
        <w:t>î</w:t>
      </w:r>
      <w:r w:rsidRPr="00593EA5">
        <w:rPr>
          <w:rFonts w:ascii="Times New Roman" w:hAnsi="Times New Roman" w:cs="Times New Roman"/>
          <w:sz w:val="24"/>
          <w:szCs w:val="24"/>
        </w:rPr>
        <w:t>n siguran</w:t>
      </w:r>
      <w:r w:rsidR="006849AA">
        <w:rPr>
          <w:rFonts w:ascii="Times New Roman" w:hAnsi="Times New Roman" w:cs="Times New Roman"/>
          <w:sz w:val="24"/>
          <w:szCs w:val="24"/>
        </w:rPr>
        <w:t>ță</w:t>
      </w:r>
      <w:r w:rsidRPr="00593EA5">
        <w:rPr>
          <w:rFonts w:ascii="Times New Roman" w:hAnsi="Times New Roman" w:cs="Times New Roman"/>
          <w:sz w:val="24"/>
          <w:szCs w:val="24"/>
        </w:rPr>
        <w:t xml:space="preserve"> a </w:t>
      </w:r>
      <w:r w:rsidR="006849AA">
        <w:rPr>
          <w:rFonts w:ascii="Times New Roman" w:hAnsi="Times New Roman" w:cs="Times New Roman"/>
          <w:sz w:val="24"/>
          <w:szCs w:val="24"/>
        </w:rPr>
        <w:t>produselor de protecție a plantelor</w:t>
      </w:r>
      <w:r w:rsidR="0070208C" w:rsidRPr="00593EA5">
        <w:rPr>
          <w:rFonts w:ascii="Times New Roman" w:hAnsi="Times New Roman" w:cs="Times New Roman"/>
          <w:sz w:val="24"/>
          <w:szCs w:val="24"/>
        </w:rPr>
        <w:t xml:space="preserve">. </w:t>
      </w:r>
      <w:r w:rsidRPr="00593EA5">
        <w:rPr>
          <w:rFonts w:ascii="Times New Roman" w:hAnsi="Times New Roman" w:cs="Times New Roman"/>
          <w:sz w:val="24"/>
          <w:szCs w:val="24"/>
        </w:rPr>
        <w:t xml:space="preserve"> Respecta</w:t>
      </w:r>
      <w:r w:rsidR="006849AA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>i obliga</w:t>
      </w:r>
      <w:r w:rsidR="006849AA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>iile ce v</w:t>
      </w:r>
      <w:r w:rsidR="006849AA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 xml:space="preserve"> revin conform Ordinului MAD</w:t>
      </w:r>
      <w:r w:rsidR="0070208C" w:rsidRPr="00593EA5">
        <w:rPr>
          <w:rFonts w:ascii="Times New Roman" w:hAnsi="Times New Roman" w:cs="Times New Roman"/>
          <w:sz w:val="24"/>
          <w:szCs w:val="24"/>
        </w:rPr>
        <w:t>R</w:t>
      </w:r>
      <w:r w:rsidRPr="00593EA5">
        <w:rPr>
          <w:rFonts w:ascii="Times New Roman" w:hAnsi="Times New Roman" w:cs="Times New Roman"/>
          <w:sz w:val="24"/>
          <w:szCs w:val="24"/>
        </w:rPr>
        <w:t>, al Ministrului Mediului Apelor si P</w:t>
      </w:r>
      <w:r w:rsidR="006849AA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 xml:space="preserve">durilor </w:t>
      </w:r>
      <w:r w:rsidR="006849AA">
        <w:rPr>
          <w:rFonts w:ascii="Times New Roman" w:hAnsi="Times New Roman" w:cs="Times New Roman"/>
          <w:sz w:val="24"/>
          <w:szCs w:val="24"/>
        </w:rPr>
        <w:t>ș</w:t>
      </w:r>
      <w:r w:rsidRPr="00593EA5">
        <w:rPr>
          <w:rFonts w:ascii="Times New Roman" w:hAnsi="Times New Roman" w:cs="Times New Roman"/>
          <w:sz w:val="24"/>
          <w:szCs w:val="24"/>
        </w:rPr>
        <w:t>i al pre</w:t>
      </w:r>
      <w:r w:rsidR="006849AA">
        <w:rPr>
          <w:rFonts w:ascii="Times New Roman" w:hAnsi="Times New Roman" w:cs="Times New Roman"/>
          <w:sz w:val="24"/>
          <w:szCs w:val="24"/>
        </w:rPr>
        <w:t>ș</w:t>
      </w:r>
      <w:r w:rsidRPr="00593EA5">
        <w:rPr>
          <w:rFonts w:ascii="Times New Roman" w:hAnsi="Times New Roman" w:cs="Times New Roman"/>
          <w:sz w:val="24"/>
          <w:szCs w:val="24"/>
        </w:rPr>
        <w:t>edintelui ANSVSA nr. 352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>/636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>/54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>/2015 pentru aprobarea normelor privind ecocondi</w:t>
      </w:r>
      <w:r w:rsidR="006849AA">
        <w:rPr>
          <w:rFonts w:ascii="Times New Roman" w:hAnsi="Times New Roman" w:cs="Times New Roman"/>
          <w:sz w:val="24"/>
          <w:szCs w:val="24"/>
        </w:rPr>
        <w:t>ț</w:t>
      </w:r>
      <w:r w:rsidRPr="00593EA5">
        <w:rPr>
          <w:rFonts w:ascii="Times New Roman" w:hAnsi="Times New Roman" w:cs="Times New Roman"/>
          <w:sz w:val="24"/>
          <w:szCs w:val="24"/>
        </w:rPr>
        <w:t xml:space="preserve">ionalitatea </w:t>
      </w:r>
      <w:r w:rsidR="006849AA">
        <w:rPr>
          <w:rFonts w:ascii="Times New Roman" w:hAnsi="Times New Roman" w:cs="Times New Roman"/>
          <w:sz w:val="24"/>
          <w:szCs w:val="24"/>
        </w:rPr>
        <w:t>î</w:t>
      </w:r>
      <w:r w:rsidRPr="00593EA5">
        <w:rPr>
          <w:rFonts w:ascii="Times New Roman" w:hAnsi="Times New Roman" w:cs="Times New Roman"/>
          <w:sz w:val="24"/>
          <w:szCs w:val="24"/>
        </w:rPr>
        <w:t xml:space="preserve">n cadrul schemelor </w:t>
      </w:r>
      <w:r w:rsidR="006849AA">
        <w:rPr>
          <w:rFonts w:ascii="Times New Roman" w:hAnsi="Times New Roman" w:cs="Times New Roman"/>
          <w:sz w:val="24"/>
          <w:szCs w:val="24"/>
        </w:rPr>
        <w:t>ș</w:t>
      </w:r>
      <w:r w:rsidRPr="00593EA5">
        <w:rPr>
          <w:rFonts w:ascii="Times New Roman" w:hAnsi="Times New Roman" w:cs="Times New Roman"/>
          <w:sz w:val="24"/>
          <w:szCs w:val="24"/>
        </w:rPr>
        <w:t>i m</w:t>
      </w:r>
      <w:r w:rsidR="006849AA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 xml:space="preserve">surilor de sprijin pentru fermieri </w:t>
      </w:r>
      <w:r w:rsidR="006849AA">
        <w:rPr>
          <w:rFonts w:ascii="Times New Roman" w:hAnsi="Times New Roman" w:cs="Times New Roman"/>
          <w:sz w:val="24"/>
          <w:szCs w:val="24"/>
        </w:rPr>
        <w:t>î</w:t>
      </w:r>
      <w:r w:rsidRPr="00593EA5">
        <w:rPr>
          <w:rFonts w:ascii="Times New Roman" w:hAnsi="Times New Roman" w:cs="Times New Roman"/>
          <w:sz w:val="24"/>
          <w:szCs w:val="24"/>
        </w:rPr>
        <w:t>n Rom</w:t>
      </w:r>
      <w:r w:rsidR="006849AA">
        <w:rPr>
          <w:rFonts w:ascii="Times New Roman" w:hAnsi="Times New Roman" w:cs="Times New Roman"/>
          <w:sz w:val="24"/>
          <w:szCs w:val="24"/>
        </w:rPr>
        <w:t>â</w:t>
      </w:r>
      <w:r w:rsidRPr="00593EA5">
        <w:rPr>
          <w:rFonts w:ascii="Times New Roman" w:hAnsi="Times New Roman" w:cs="Times New Roman"/>
          <w:sz w:val="24"/>
          <w:szCs w:val="24"/>
        </w:rPr>
        <w:t>nia,</w:t>
      </w:r>
      <w:r w:rsidR="006849AA">
        <w:rPr>
          <w:rFonts w:ascii="Times New Roman" w:hAnsi="Times New Roman" w:cs="Times New Roman"/>
          <w:sz w:val="24"/>
          <w:szCs w:val="24"/>
        </w:rPr>
        <w:t xml:space="preserve"> </w:t>
      </w:r>
      <w:r w:rsidRPr="00593EA5">
        <w:rPr>
          <w:rFonts w:ascii="Times New Roman" w:hAnsi="Times New Roman" w:cs="Times New Roman"/>
          <w:sz w:val="24"/>
          <w:szCs w:val="24"/>
        </w:rPr>
        <w:t>cu modific</w:t>
      </w:r>
      <w:r w:rsidR="006849AA">
        <w:rPr>
          <w:rFonts w:ascii="Times New Roman" w:hAnsi="Times New Roman" w:cs="Times New Roman"/>
          <w:sz w:val="24"/>
          <w:szCs w:val="24"/>
        </w:rPr>
        <w:t>ă</w:t>
      </w:r>
      <w:r w:rsidRPr="00593EA5">
        <w:rPr>
          <w:rFonts w:ascii="Times New Roman" w:hAnsi="Times New Roman" w:cs="Times New Roman"/>
          <w:sz w:val="24"/>
          <w:szCs w:val="24"/>
        </w:rPr>
        <w:t xml:space="preserve">rile ulterioare. </w:t>
      </w:r>
    </w:p>
    <w:p w:rsidR="00A973F7" w:rsidRPr="00593EA5" w:rsidRDefault="00A973F7" w:rsidP="00A61505">
      <w:pPr>
        <w:rPr>
          <w:rFonts w:ascii="Times New Roman" w:hAnsi="Times New Roman" w:cs="Times New Roman"/>
          <w:sz w:val="24"/>
          <w:szCs w:val="24"/>
        </w:rPr>
      </w:pPr>
    </w:p>
    <w:p w:rsidR="001D18C6" w:rsidRPr="00593EA5" w:rsidRDefault="00791B33" w:rsidP="00A9267B">
      <w:pPr>
        <w:jc w:val="center"/>
        <w:rPr>
          <w:rFonts w:ascii="Times New Roman" w:hAnsi="Times New Roman" w:cs="Times New Roman"/>
          <w:sz w:val="24"/>
          <w:szCs w:val="24"/>
        </w:rPr>
      </w:pPr>
      <w:r w:rsidRPr="00593EA5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5159612" cy="1249378"/>
            <wp:effectExtent l="19050" t="0" r="2938" b="0"/>
            <wp:docPr id="114591342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913425" name="Imagine 11459134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216" cy="124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18C6" w:rsidRPr="00593EA5" w:rsidSect="007F2FE0">
      <w:type w:val="continuous"/>
      <w:pgSz w:w="11906" w:h="16838"/>
      <w:pgMar w:top="170" w:right="567" w:bottom="45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070" w:rsidRDefault="00784070" w:rsidP="00360D30">
      <w:r>
        <w:separator/>
      </w:r>
    </w:p>
  </w:endnote>
  <w:endnote w:type="continuationSeparator" w:id="1">
    <w:p w:rsidR="00784070" w:rsidRDefault="00784070" w:rsidP="00360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070" w:rsidRDefault="00784070" w:rsidP="00360D30">
      <w:r>
        <w:separator/>
      </w:r>
    </w:p>
  </w:footnote>
  <w:footnote w:type="continuationSeparator" w:id="1">
    <w:p w:rsidR="00784070" w:rsidRDefault="00784070" w:rsidP="00360D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6ED"/>
    <w:rsid w:val="00082DD0"/>
    <w:rsid w:val="000A5701"/>
    <w:rsid w:val="000F32D7"/>
    <w:rsid w:val="00101D6A"/>
    <w:rsid w:val="00107A36"/>
    <w:rsid w:val="00121C73"/>
    <w:rsid w:val="00123F9D"/>
    <w:rsid w:val="00145158"/>
    <w:rsid w:val="001C3647"/>
    <w:rsid w:val="001D18C6"/>
    <w:rsid w:val="001F3BCB"/>
    <w:rsid w:val="00226485"/>
    <w:rsid w:val="00253E85"/>
    <w:rsid w:val="002C35FD"/>
    <w:rsid w:val="002F2212"/>
    <w:rsid w:val="0035729D"/>
    <w:rsid w:val="00360D30"/>
    <w:rsid w:val="0036344E"/>
    <w:rsid w:val="003978B6"/>
    <w:rsid w:val="0043254E"/>
    <w:rsid w:val="004A1A02"/>
    <w:rsid w:val="004E5300"/>
    <w:rsid w:val="0053552E"/>
    <w:rsid w:val="00593EA5"/>
    <w:rsid w:val="005A62E8"/>
    <w:rsid w:val="005C511E"/>
    <w:rsid w:val="005E76D4"/>
    <w:rsid w:val="005F4401"/>
    <w:rsid w:val="006319AF"/>
    <w:rsid w:val="006332D4"/>
    <w:rsid w:val="006565F4"/>
    <w:rsid w:val="006849AA"/>
    <w:rsid w:val="006B2324"/>
    <w:rsid w:val="006C056B"/>
    <w:rsid w:val="0070208C"/>
    <w:rsid w:val="007349B5"/>
    <w:rsid w:val="007562D2"/>
    <w:rsid w:val="00784070"/>
    <w:rsid w:val="00791B33"/>
    <w:rsid w:val="007F2FE0"/>
    <w:rsid w:val="008E110B"/>
    <w:rsid w:val="009123EE"/>
    <w:rsid w:val="0091676E"/>
    <w:rsid w:val="00922FC4"/>
    <w:rsid w:val="00953C35"/>
    <w:rsid w:val="0095788C"/>
    <w:rsid w:val="00962C66"/>
    <w:rsid w:val="00980859"/>
    <w:rsid w:val="009A1816"/>
    <w:rsid w:val="00A61505"/>
    <w:rsid w:val="00A9267B"/>
    <w:rsid w:val="00A973F7"/>
    <w:rsid w:val="00AD46ED"/>
    <w:rsid w:val="00AE29DA"/>
    <w:rsid w:val="00B02DD8"/>
    <w:rsid w:val="00B870BB"/>
    <w:rsid w:val="00BB31C6"/>
    <w:rsid w:val="00C3025C"/>
    <w:rsid w:val="00C50585"/>
    <w:rsid w:val="00CB4C31"/>
    <w:rsid w:val="00D66FA0"/>
    <w:rsid w:val="00DA0416"/>
    <w:rsid w:val="00DA396F"/>
    <w:rsid w:val="00E178CF"/>
    <w:rsid w:val="00E66EA2"/>
    <w:rsid w:val="00EB64DB"/>
    <w:rsid w:val="00EC2EE5"/>
    <w:rsid w:val="00F26F7E"/>
    <w:rsid w:val="00F624DC"/>
    <w:rsid w:val="00F91504"/>
    <w:rsid w:val="00FD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6E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6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6ED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D46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46ED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78C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0D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D30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fmures@anfof.r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462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autoritatea fitosanitara</dc:creator>
  <cp:lastModifiedBy>FITOSANITAR</cp:lastModifiedBy>
  <cp:revision>3</cp:revision>
  <dcterms:created xsi:type="dcterms:W3CDTF">2026-04-27T12:31:00Z</dcterms:created>
  <dcterms:modified xsi:type="dcterms:W3CDTF">2026-06-24T08:09:00Z</dcterms:modified>
</cp:coreProperties>
</file>