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129"/>
      </w:tblGrid>
      <w:tr w:rsidR="00FC2C61" w:rsidRPr="000402AF" w14:paraId="37845F20" w14:textId="77777777" w:rsidTr="00FC2C61">
        <w:trPr>
          <w:trHeight w:val="8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C662" w14:textId="77777777" w:rsidR="00FC2C61" w:rsidRPr="00941908" w:rsidRDefault="00FC2C61" w:rsidP="0034620B">
            <w:pPr>
              <w:pStyle w:val="Antet"/>
              <w:rPr>
                <w:sz w:val="8"/>
                <w:szCs w:val="8"/>
              </w:rPr>
            </w:pPr>
          </w:p>
          <w:p w14:paraId="04D36E3A" w14:textId="77777777" w:rsidR="00FC2C61" w:rsidRPr="000402AF" w:rsidRDefault="00FC2C61" w:rsidP="0034620B">
            <w:pPr>
              <w:pStyle w:val="Antet"/>
              <w:rPr>
                <w:sz w:val="16"/>
                <w:szCs w:val="16"/>
              </w:rPr>
            </w:pPr>
            <w:r w:rsidRPr="000402AF">
              <w:rPr>
                <w:noProof/>
                <w:sz w:val="16"/>
                <w:szCs w:val="16"/>
                <w:lang w:val="ro-RO" w:eastAsia="ro-RO"/>
              </w:rPr>
              <w:drawing>
                <wp:anchor distT="0" distB="0" distL="0" distR="0" simplePos="0" relativeHeight="251658240" behindDoc="1" locked="0" layoutInCell="1" allowOverlap="1" wp14:anchorId="5A94C99C" wp14:editId="19073CBE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3810</wp:posOffset>
                  </wp:positionV>
                  <wp:extent cx="1457325" cy="295275"/>
                  <wp:effectExtent l="0" t="0" r="9525" b="9525"/>
                  <wp:wrapNone/>
                  <wp:docPr id="1213533738" name="Imagine 3" descr="A green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A green and black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86BA1" w14:textId="77777777" w:rsidR="00FC2C61" w:rsidRPr="000402AF" w:rsidRDefault="00FC2C61" w:rsidP="0034620B">
            <w:pPr>
              <w:pStyle w:val="Antet"/>
              <w:rPr>
                <w:b/>
                <w:sz w:val="16"/>
                <w:szCs w:val="16"/>
                <w:lang w:val="pt-BR"/>
              </w:rPr>
            </w:pPr>
            <w:r w:rsidRPr="000402AF">
              <w:rPr>
                <w:b/>
                <w:sz w:val="16"/>
                <w:szCs w:val="16"/>
                <w:lang w:val="pt-BR"/>
              </w:rPr>
              <w:t>OFICIUL FITOSANITAR MUREȘ</w:t>
            </w:r>
          </w:p>
          <w:p w14:paraId="1585E10C" w14:textId="77777777" w:rsidR="00FC2C61" w:rsidRPr="000402AF" w:rsidRDefault="00FC2C61" w:rsidP="0034620B">
            <w:pPr>
              <w:pStyle w:val="Antet"/>
              <w:rPr>
                <w:sz w:val="16"/>
                <w:szCs w:val="16"/>
              </w:rPr>
            </w:pPr>
            <w:r w:rsidRPr="000402AF">
              <w:rPr>
                <w:sz w:val="16"/>
                <w:szCs w:val="16"/>
                <w:lang w:val="pt-BR"/>
              </w:rPr>
              <w:t xml:space="preserve">Str. Dezrobirii, nr. 80, Tg. </w:t>
            </w:r>
            <w:r w:rsidRPr="000402AF">
              <w:rPr>
                <w:sz w:val="16"/>
                <w:szCs w:val="16"/>
              </w:rPr>
              <w:t xml:space="preserve">Mureș, </w:t>
            </w:r>
            <w:proofErr w:type="spellStart"/>
            <w:r w:rsidRPr="000402AF">
              <w:rPr>
                <w:sz w:val="16"/>
                <w:szCs w:val="16"/>
              </w:rPr>
              <w:t>jud</w:t>
            </w:r>
            <w:proofErr w:type="spellEnd"/>
            <w:r w:rsidRPr="000402AF">
              <w:rPr>
                <w:sz w:val="16"/>
                <w:szCs w:val="16"/>
              </w:rPr>
              <w:t>. Mureș</w:t>
            </w:r>
            <w:r>
              <w:rPr>
                <w:sz w:val="16"/>
                <w:szCs w:val="16"/>
              </w:rPr>
              <w:t>, 540243</w:t>
            </w:r>
          </w:p>
          <w:p w14:paraId="4C174FDE" w14:textId="77777777" w:rsidR="00FC2C61" w:rsidRPr="00C51A05" w:rsidRDefault="00FC2C61" w:rsidP="0034620B">
            <w:pPr>
              <w:pStyle w:val="Antet"/>
              <w:rPr>
                <w:sz w:val="16"/>
                <w:szCs w:val="16"/>
                <w:lang w:val="pt-BR"/>
              </w:rPr>
            </w:pPr>
            <w:r w:rsidRPr="00C51A05">
              <w:rPr>
                <w:sz w:val="16"/>
                <w:szCs w:val="16"/>
                <w:lang w:val="pt-BR"/>
              </w:rPr>
              <w:t>Tel. 0265435245; 0787603984</w:t>
            </w:r>
          </w:p>
          <w:p w14:paraId="355FCE91" w14:textId="77777777" w:rsidR="00FC2C61" w:rsidRPr="000402AF" w:rsidRDefault="00FC2C61" w:rsidP="0034620B">
            <w:pPr>
              <w:pStyle w:val="Antet"/>
              <w:rPr>
                <w:sz w:val="16"/>
                <w:szCs w:val="16"/>
                <w:lang w:val="pt-BR"/>
              </w:rPr>
            </w:pPr>
            <w:r w:rsidRPr="000402AF">
              <w:rPr>
                <w:sz w:val="16"/>
                <w:szCs w:val="16"/>
                <w:lang w:val="pt-BR"/>
              </w:rPr>
              <w:t xml:space="preserve">E-mail: </w:t>
            </w:r>
            <w:hyperlink r:id="rId9" w:history="1">
              <w:r w:rsidRPr="000402AF">
                <w:rPr>
                  <w:rStyle w:val="Hyperlink"/>
                  <w:i/>
                  <w:sz w:val="16"/>
                  <w:szCs w:val="16"/>
                  <w:lang w:val="pt-BR"/>
                </w:rPr>
                <w:t>ofmures@anfof.ro</w:t>
              </w:r>
            </w:hyperlink>
          </w:p>
        </w:tc>
      </w:tr>
    </w:tbl>
    <w:p w14:paraId="6C422F48" w14:textId="1CC0DEF6" w:rsidR="00002B9B" w:rsidRPr="00FC2C61" w:rsidRDefault="00FC2C61" w:rsidP="00FE58A5">
      <w:pPr>
        <w:spacing w:after="0"/>
        <w:rPr>
          <w:rFonts w:ascii="Times New Roman" w:hAnsi="Times New Roman" w:cs="Times New Roman"/>
          <w:sz w:val="10"/>
          <w:szCs w:val="10"/>
          <w:lang w:val="ro-RO"/>
        </w:rPr>
      </w:pPr>
      <w:r w:rsidRPr="00FC2C61">
        <w:rPr>
          <w:rFonts w:ascii="Times New Roman" w:hAnsi="Times New Roman" w:cs="Times New Roman"/>
          <w:sz w:val="20"/>
          <w:szCs w:val="20"/>
          <w:lang w:val="ro-RO"/>
        </w:rPr>
        <w:t>Nr. 5</w:t>
      </w:r>
      <w:r w:rsidR="00715E73">
        <w:rPr>
          <w:rFonts w:ascii="Times New Roman" w:hAnsi="Times New Roman" w:cs="Times New Roman"/>
          <w:sz w:val="20"/>
          <w:szCs w:val="20"/>
          <w:lang w:val="ro-RO"/>
        </w:rPr>
        <w:t>3</w:t>
      </w:r>
      <w:r w:rsidRPr="00FC2C61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2C3D30">
        <w:rPr>
          <w:rFonts w:ascii="Times New Roman" w:hAnsi="Times New Roman" w:cs="Times New Roman"/>
          <w:sz w:val="20"/>
          <w:szCs w:val="20"/>
          <w:lang w:val="ro-RO"/>
        </w:rPr>
        <w:t>/</w:t>
      </w:r>
      <w:r w:rsidRPr="00FC2C61">
        <w:rPr>
          <w:rFonts w:ascii="Times New Roman" w:hAnsi="Times New Roman" w:cs="Times New Roman"/>
          <w:sz w:val="20"/>
          <w:szCs w:val="20"/>
          <w:lang w:val="ro-RO"/>
        </w:rPr>
        <w:t xml:space="preserve"> 10.02.2026</w:t>
      </w:r>
    </w:p>
    <w:p w14:paraId="421CC322" w14:textId="77777777" w:rsidR="003F4098" w:rsidRDefault="003F4098" w:rsidP="00FE58A5">
      <w:pPr>
        <w:spacing w:after="0"/>
        <w:rPr>
          <w:rFonts w:ascii="Times New Roman" w:hAnsi="Times New Roman" w:cs="Times New Roman"/>
          <w:sz w:val="10"/>
          <w:szCs w:val="10"/>
          <w:lang w:val="ro-RO"/>
        </w:rPr>
      </w:pPr>
    </w:p>
    <w:p w14:paraId="6476D16E" w14:textId="77777777" w:rsidR="0061471B" w:rsidRPr="00C57AA5" w:rsidRDefault="0061471B" w:rsidP="00FE58A5">
      <w:pPr>
        <w:spacing w:after="0"/>
        <w:rPr>
          <w:rFonts w:ascii="Times New Roman" w:hAnsi="Times New Roman" w:cs="Times New Roman"/>
          <w:sz w:val="10"/>
          <w:szCs w:val="10"/>
          <w:lang w:val="ro-RO"/>
        </w:rPr>
      </w:pPr>
    </w:p>
    <w:p w14:paraId="733E72FB" w14:textId="77777777" w:rsidR="002C3D30" w:rsidRDefault="002A1FF0" w:rsidP="00FE58A5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C57AA5">
        <w:rPr>
          <w:rFonts w:ascii="Times New Roman" w:hAnsi="Times New Roman" w:cs="Times New Roman"/>
          <w:b/>
          <w:lang w:val="ro-RO"/>
        </w:rPr>
        <w:t>BU</w:t>
      </w:r>
      <w:r w:rsidR="00C57AA5">
        <w:rPr>
          <w:rFonts w:ascii="Times New Roman" w:hAnsi="Times New Roman" w:cs="Times New Roman"/>
          <w:b/>
          <w:lang w:val="ro-RO"/>
        </w:rPr>
        <w:t>LE</w:t>
      </w:r>
      <w:r w:rsidR="00947913">
        <w:rPr>
          <w:rFonts w:ascii="Times New Roman" w:hAnsi="Times New Roman" w:cs="Times New Roman"/>
          <w:b/>
          <w:lang w:val="ro-RO"/>
        </w:rPr>
        <w:t>TIN DE AVERTIZARE</w:t>
      </w:r>
    </w:p>
    <w:p w14:paraId="3D4D603F" w14:textId="2E364694" w:rsidR="00002B9B" w:rsidRDefault="00947913" w:rsidP="00FE58A5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Nr. </w:t>
      </w:r>
      <w:r w:rsidR="0061471B">
        <w:rPr>
          <w:rFonts w:ascii="Times New Roman" w:hAnsi="Times New Roman" w:cs="Times New Roman"/>
          <w:b/>
          <w:lang w:val="ro-RO"/>
        </w:rPr>
        <w:t>4</w:t>
      </w:r>
      <w:r>
        <w:rPr>
          <w:rFonts w:ascii="Times New Roman" w:hAnsi="Times New Roman" w:cs="Times New Roman"/>
          <w:b/>
          <w:lang w:val="ro-RO"/>
        </w:rPr>
        <w:t xml:space="preserve"> din </w:t>
      </w:r>
      <w:r w:rsidR="0061471B">
        <w:rPr>
          <w:rFonts w:ascii="Times New Roman" w:hAnsi="Times New Roman" w:cs="Times New Roman"/>
          <w:b/>
          <w:lang w:val="ro-RO"/>
        </w:rPr>
        <w:t>10.02.2026</w:t>
      </w:r>
    </w:p>
    <w:p w14:paraId="23DAE7DD" w14:textId="77777777" w:rsidR="0061471B" w:rsidRDefault="0061471B" w:rsidP="009660FA">
      <w:pPr>
        <w:spacing w:after="0"/>
        <w:rPr>
          <w:rFonts w:ascii="Times New Roman" w:hAnsi="Times New Roman" w:cs="Times New Roman"/>
          <w:b/>
          <w:lang w:val="ro-RO"/>
        </w:rPr>
      </w:pPr>
    </w:p>
    <w:p w14:paraId="1FFDD14B" w14:textId="3DCDF182" w:rsidR="00BD0ADF" w:rsidRPr="00135974" w:rsidRDefault="00BD0ADF" w:rsidP="009660F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Pentru prevenirea și combaterea </w:t>
      </w:r>
      <w:r w:rsidRPr="00135974">
        <w:rPr>
          <w:rFonts w:ascii="Times New Roman" w:hAnsi="Times New Roman" w:cs="Times New Roman"/>
          <w:b/>
          <w:sz w:val="24"/>
          <w:szCs w:val="24"/>
          <w:lang w:val="ro-RO"/>
        </w:rPr>
        <w:t>șoarecelui de câmp (</w:t>
      </w:r>
      <w:r w:rsidRPr="00135974">
        <w:rPr>
          <w:rFonts w:ascii="Times New Roman" w:hAnsi="Times New Roman" w:cs="Times New Roman"/>
          <w:i/>
          <w:sz w:val="24"/>
          <w:szCs w:val="24"/>
          <w:lang w:val="ro-RO"/>
        </w:rPr>
        <w:t>Microtus arvalis)</w:t>
      </w:r>
      <w:r w:rsidR="002C3D30" w:rsidRPr="001359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8C3B23" w:rsidRPr="0013597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și </w:t>
      </w:r>
      <w:r w:rsidR="008C3B23" w:rsidRPr="001359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șoarecele de pământ </w:t>
      </w:r>
      <w:r w:rsidR="008C3B23" w:rsidRPr="00135974">
        <w:rPr>
          <w:rFonts w:ascii="Times New Roman" w:hAnsi="Times New Roman" w:cs="Times New Roman"/>
          <w:i/>
          <w:iCs/>
          <w:sz w:val="24"/>
          <w:szCs w:val="24"/>
          <w:lang w:val="ro-RO"/>
        </w:rPr>
        <w:t>(Microtus agrestis)</w:t>
      </w:r>
      <w:r w:rsidRPr="001359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752F313" w14:textId="77777777" w:rsidR="00BD0ADF" w:rsidRPr="00135974" w:rsidRDefault="00BD0ADF" w:rsidP="00FE58A5">
      <w:pPr>
        <w:spacing w:after="0"/>
        <w:ind w:left="-284"/>
        <w:rPr>
          <w:rFonts w:ascii="Times New Roman" w:hAnsi="Times New Roman" w:cs="Times New Roman"/>
          <w:sz w:val="24"/>
          <w:szCs w:val="24"/>
          <w:lang w:val="ro-RO"/>
        </w:rPr>
      </w:pPr>
      <w:r w:rsidRPr="00135974">
        <w:rPr>
          <w:rFonts w:ascii="Times New Roman" w:hAnsi="Times New Roman" w:cs="Times New Roman"/>
          <w:sz w:val="24"/>
          <w:szCs w:val="24"/>
          <w:lang w:val="ro-RO"/>
        </w:rPr>
        <w:t>Condițiile climatice din ultima perioadă  au favorizat apariția și înmulțirea acestui dăunător.</w:t>
      </w:r>
    </w:p>
    <w:p w14:paraId="74440F05" w14:textId="77777777" w:rsidR="00BD0ADF" w:rsidRPr="00135974" w:rsidRDefault="00BD0ADF" w:rsidP="00FE58A5">
      <w:pPr>
        <w:spacing w:after="0"/>
        <w:ind w:left="-284"/>
        <w:rPr>
          <w:rFonts w:ascii="Times New Roman" w:hAnsi="Times New Roman" w:cs="Times New Roman"/>
          <w:sz w:val="24"/>
          <w:szCs w:val="24"/>
          <w:lang w:val="ro-RO"/>
        </w:rPr>
      </w:pPr>
      <w:r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Vă  recomandăm să efectuați tratamente fitosanitare la culturile de </w:t>
      </w:r>
      <w:r w:rsidRPr="00135974">
        <w:rPr>
          <w:rFonts w:ascii="Times New Roman" w:hAnsi="Times New Roman" w:cs="Times New Roman"/>
          <w:b/>
          <w:sz w:val="24"/>
          <w:szCs w:val="24"/>
          <w:lang w:val="ro-RO"/>
        </w:rPr>
        <w:t>cereale păioase, rapiță, lucerniere, plantații viti</w:t>
      </w:r>
      <w:r w:rsidR="00947913" w:rsidRPr="001359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cole și </w:t>
      </w:r>
      <w:r w:rsidRPr="00135974">
        <w:rPr>
          <w:rFonts w:ascii="Times New Roman" w:hAnsi="Times New Roman" w:cs="Times New Roman"/>
          <w:b/>
          <w:sz w:val="24"/>
          <w:szCs w:val="24"/>
          <w:lang w:val="ro-RO"/>
        </w:rPr>
        <w:t>pomicole, pajiști, terenuri necultivate</w:t>
      </w:r>
      <w:r w:rsidR="00947913" w:rsidRPr="001359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etc</w:t>
      </w:r>
      <w:r w:rsidRPr="001359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</w:p>
    <w:p w14:paraId="72011AF7" w14:textId="77777777" w:rsidR="0044540B" w:rsidRPr="00135974" w:rsidRDefault="0044540B" w:rsidP="00FE58A5">
      <w:pPr>
        <w:spacing w:after="0"/>
        <w:ind w:left="-284"/>
        <w:rPr>
          <w:rFonts w:ascii="Times New Roman" w:hAnsi="Times New Roman" w:cs="Times New Roman"/>
          <w:sz w:val="24"/>
          <w:szCs w:val="24"/>
          <w:lang w:val="ro-RO"/>
        </w:rPr>
        <w:sectPr w:rsidR="0044540B" w:rsidRPr="00135974" w:rsidSect="00FC2C61">
          <w:pgSz w:w="12240" w:h="15840"/>
          <w:pgMar w:top="340" w:right="567" w:bottom="397" w:left="1134" w:header="227" w:footer="709" w:gutter="0"/>
          <w:cols w:space="708"/>
          <w:docGrid w:linePitch="360"/>
        </w:sectPr>
      </w:pPr>
    </w:p>
    <w:p w14:paraId="2F746227" w14:textId="472D814C" w:rsidR="00BD0ADF" w:rsidRPr="00135974" w:rsidRDefault="00572557" w:rsidP="009660FA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  <w:lang w:val="ro-RO"/>
        </w:rPr>
      </w:pPr>
      <w:r w:rsidRPr="00135974">
        <w:rPr>
          <w:rFonts w:ascii="Times New Roman" w:hAnsi="Times New Roman" w:cs="Times New Roman"/>
          <w:b/>
          <w:sz w:val="24"/>
          <w:szCs w:val="24"/>
          <w:lang w:val="ro-RO"/>
        </w:rPr>
        <w:t>Soarecele de câmp</w:t>
      </w:r>
      <w:r w:rsidR="002C3D30" w:rsidRPr="001359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35974">
        <w:rPr>
          <w:rFonts w:ascii="Times New Roman" w:hAnsi="Times New Roman" w:cs="Times New Roman"/>
          <w:i/>
          <w:sz w:val="24"/>
          <w:szCs w:val="24"/>
          <w:lang w:val="ro-RO"/>
        </w:rPr>
        <w:t xml:space="preserve">(Microtus arvalis), </w:t>
      </w:r>
      <w:r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are corpul de culoare brun-roșcată, pe partea dorsală și alb-cenușie pe partea ventrală. Coada este scurtă, acoperită cu păr. </w:t>
      </w:r>
      <w:r w:rsidR="00BD0ADF" w:rsidRPr="00135974">
        <w:rPr>
          <w:rFonts w:ascii="Times New Roman" w:hAnsi="Times New Roman" w:cs="Times New Roman"/>
          <w:sz w:val="24"/>
          <w:szCs w:val="24"/>
          <w:lang w:val="ro-RO"/>
        </w:rPr>
        <w:t>Corpul are lungimea de 10 – 12 cm iar coada de 3,5 – 4,5 cm.</w:t>
      </w:r>
      <w:r w:rsidR="002C3D30"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0ADF" w:rsidRPr="00135974">
        <w:rPr>
          <w:rFonts w:ascii="Times New Roman" w:hAnsi="Times New Roman" w:cs="Times New Roman"/>
          <w:sz w:val="24"/>
          <w:szCs w:val="24"/>
          <w:lang w:val="ro-RO"/>
        </w:rPr>
        <w:t>Șoarecele</w:t>
      </w:r>
      <w:r w:rsidR="00794345"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 sapă galerii în stratul superficial al solului, unde colnizează, distrugând rădăcinile plantelor. În mod obișnuit, rozătoarele își fac galerii</w:t>
      </w:r>
      <w:r w:rsidR="002C3D30"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4345" w:rsidRPr="00135974">
        <w:rPr>
          <w:rFonts w:ascii="Times New Roman" w:hAnsi="Times New Roman" w:cs="Times New Roman"/>
          <w:sz w:val="24"/>
          <w:szCs w:val="24"/>
          <w:lang w:val="ro-RO"/>
        </w:rPr>
        <w:t>în zonele înierbate, pe terenu</w:t>
      </w:r>
      <w:r w:rsidR="0043554D" w:rsidRPr="00135974">
        <w:rPr>
          <w:rFonts w:ascii="Times New Roman" w:hAnsi="Times New Roman" w:cs="Times New Roman"/>
          <w:sz w:val="24"/>
          <w:szCs w:val="24"/>
          <w:lang w:val="ro-RO"/>
        </w:rPr>
        <w:t>rile necultivate.</w:t>
      </w:r>
      <w:r w:rsidR="002C3D30"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r w:rsidR="0043554D"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 situațiile </w:t>
      </w:r>
      <w:r w:rsidR="002C3D30" w:rsidRPr="00135974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794345" w:rsidRPr="00135974">
        <w:rPr>
          <w:rFonts w:ascii="Times New Roman" w:hAnsi="Times New Roman" w:cs="Times New Roman"/>
          <w:sz w:val="24"/>
          <w:szCs w:val="24"/>
          <w:lang w:val="ro-RO"/>
        </w:rPr>
        <w:t>n care populațiile sunt foarte mari</w:t>
      </w:r>
      <w:r w:rsidR="00CF531C" w:rsidRPr="00135974">
        <w:rPr>
          <w:rFonts w:ascii="Times New Roman" w:hAnsi="Times New Roman" w:cs="Times New Roman"/>
          <w:sz w:val="24"/>
          <w:szCs w:val="24"/>
          <w:lang w:val="ro-RO"/>
        </w:rPr>
        <w:t>, acestea migrează pe terenuri</w:t>
      </w:r>
      <w:r w:rsidR="00794345"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 cultivate.</w:t>
      </w:r>
      <w:r w:rsidR="002C3D30"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="00A32E6C"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oarecele de câmp se hrănește exclusiv cu produse vegetale, fiind polifag consumă boabe de cereale și leguminoase, legume, </w:t>
      </w:r>
      <w:r w:rsidR="00C571EC"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tuberculi, rădăcini. Atacă frecvent și pomii fructiferi sau speciile silvice, mai ales puieții in zona coletului sau a rădăcinii. </w:t>
      </w:r>
    </w:p>
    <w:p w14:paraId="1EE645B7" w14:textId="77777777" w:rsidR="00584552" w:rsidRDefault="0061471B" w:rsidP="00FE58A5">
      <w:pPr>
        <w:spacing w:after="0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45B1FB0C" wp14:editId="57F8D3C6">
            <wp:extent cx="2209800" cy="1439186"/>
            <wp:effectExtent l="0" t="0" r="0" b="0"/>
            <wp:docPr id="156123061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230613" name="Imagine 156123061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39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0D4544" w14:textId="77777777" w:rsidR="00FE58A5" w:rsidRPr="00C57AA5" w:rsidRDefault="00FE58A5" w:rsidP="00FE58A5">
      <w:pPr>
        <w:spacing w:after="0"/>
        <w:jc w:val="center"/>
        <w:rPr>
          <w:rFonts w:ascii="Times New Roman" w:hAnsi="Times New Roman" w:cs="Times New Roman"/>
          <w:lang w:val="ro-RO"/>
        </w:rPr>
        <w:sectPr w:rsidR="00FE58A5" w:rsidRPr="00C57AA5" w:rsidSect="008E6DE5">
          <w:type w:val="continuous"/>
          <w:pgSz w:w="12240" w:h="15840"/>
          <w:pgMar w:top="567" w:right="567" w:bottom="567" w:left="1134" w:header="227" w:footer="709" w:gutter="0"/>
          <w:cols w:num="2" w:space="113" w:equalWidth="0">
            <w:col w:w="6946" w:space="113"/>
            <w:col w:w="3480"/>
          </w:cols>
          <w:docGrid w:linePitch="360"/>
        </w:sectPr>
      </w:pPr>
    </w:p>
    <w:p w14:paraId="2F26F5A1" w14:textId="77777777" w:rsidR="00FE58A5" w:rsidRDefault="0061471B" w:rsidP="00FE58A5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ro-RO" w:eastAsia="ro-RO"/>
        </w:rPr>
        <w:drawing>
          <wp:inline distT="0" distB="0" distL="0" distR="0" wp14:anchorId="7FE139A7" wp14:editId="7E6DBCFE">
            <wp:extent cx="2573795" cy="1707901"/>
            <wp:effectExtent l="0" t="0" r="0" b="0"/>
            <wp:docPr id="45465035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50354" name="Imagine 454650354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273" cy="1716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9F69D" w14:textId="093166F3" w:rsidR="00FE58A5" w:rsidRPr="00135974" w:rsidRDefault="00584552" w:rsidP="0061471B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  <w:sectPr w:rsidR="00FE58A5" w:rsidRPr="00135974" w:rsidSect="009660FA">
          <w:type w:val="continuous"/>
          <w:pgSz w:w="12240" w:h="15840"/>
          <w:pgMar w:top="567" w:right="567" w:bottom="567" w:left="907" w:header="227" w:footer="709" w:gutter="0"/>
          <w:cols w:num="2" w:space="284" w:equalWidth="0">
            <w:col w:w="3969" w:space="284"/>
            <w:col w:w="6513"/>
          </w:cols>
          <w:docGrid w:linePitch="360"/>
        </w:sectPr>
      </w:pPr>
      <w:r w:rsidRPr="001359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Șoarecele de pământ </w:t>
      </w:r>
      <w:r w:rsidRPr="00135974">
        <w:rPr>
          <w:rFonts w:ascii="Times New Roman" w:hAnsi="Times New Roman" w:cs="Times New Roman"/>
          <w:i/>
          <w:iCs/>
          <w:sz w:val="24"/>
          <w:szCs w:val="24"/>
          <w:lang w:val="ro-RO"/>
        </w:rPr>
        <w:t>(Microtus agrestis)</w:t>
      </w:r>
      <w:r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 este o </w:t>
      </w:r>
      <w:hyperlink r:id="rId12" w:tooltip="Rozătoare" w:history="1">
        <w:r w:rsidRPr="001359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rozătoare</w:t>
        </w:r>
      </w:hyperlink>
      <w:r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 mică, gri-brună pe partea dorsală și cenușie palidă pe </w:t>
      </w:r>
      <w:r w:rsidRPr="00135974">
        <w:rPr>
          <w:rFonts w:ascii="Times New Roman" w:hAnsi="Times New Roman" w:cs="Times New Roman"/>
          <w:sz w:val="24"/>
          <w:szCs w:val="24"/>
          <w:lang w:val="ro-RO"/>
        </w:rPr>
        <w:t>partea ventrală, ce are în jur de 10 cm în lungime și o coadă scurtă. Se distinge de </w:t>
      </w:r>
      <w:hyperlink r:id="rId13" w:tooltip="Microtus arvalis — pagină inexistentă" w:history="1">
        <w:r w:rsidRPr="00135974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ro-RO"/>
          </w:rPr>
          <w:t>șoarecele de câmp</w:t>
        </w:r>
      </w:hyperlink>
      <w:r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135974">
        <w:rPr>
          <w:rFonts w:ascii="Times New Roman" w:hAnsi="Times New Roman" w:cs="Times New Roman"/>
          <w:i/>
          <w:iCs/>
          <w:sz w:val="24"/>
          <w:szCs w:val="24"/>
          <w:lang w:val="ro-RO"/>
        </w:rPr>
        <w:t>Microtus arvalis</w:t>
      </w:r>
      <w:r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), cu care este strâns înrudit, prin părul său mai închis, mai lung și mai zburlit și prin urechile sale cu păr mai des. </w:t>
      </w:r>
      <w:r w:rsidR="00FE58A5" w:rsidRPr="00135974">
        <w:rPr>
          <w:rFonts w:ascii="Times New Roman" w:hAnsi="Times New Roman" w:cs="Times New Roman"/>
          <w:sz w:val="24"/>
          <w:szCs w:val="24"/>
          <w:lang w:val="ro-RO"/>
        </w:rPr>
        <w:t>Șoarecele de pământ este și mai activ pe timpul zilei decât șoarecele de câmp. Sapă vizuini de mică adâncime aproape de suprafața solului, sub </w:t>
      </w:r>
      <w:hyperlink r:id="rId14" w:tooltip="Litieră (silvicultură)" w:history="1">
        <w:r w:rsidR="00FE58A5" w:rsidRPr="001359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litiere</w:t>
        </w:r>
      </w:hyperlink>
      <w:r w:rsidR="00FE58A5" w:rsidRPr="00135974">
        <w:rPr>
          <w:rFonts w:ascii="Times New Roman" w:hAnsi="Times New Roman" w:cs="Times New Roman"/>
          <w:sz w:val="24"/>
          <w:szCs w:val="24"/>
          <w:lang w:val="ro-RO"/>
        </w:rPr>
        <w:t> de frunze și iarna sub zăpadă. De asemenea, aleargă la suprafață prin vegetație înaltă pentru a crea trasee de-a lungul cărora se poate grăbi pentru a ajunge înapoi în siguranță dacă este amenințat.</w:t>
      </w:r>
      <w:r w:rsidR="001C38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35974">
        <w:rPr>
          <w:rFonts w:ascii="Times New Roman" w:hAnsi="Times New Roman" w:cs="Times New Roman"/>
          <w:sz w:val="24"/>
          <w:szCs w:val="24"/>
          <w:lang w:val="pt-BR"/>
        </w:rPr>
        <w:t>Este una dintre cele mai comune </w:t>
      </w:r>
      <w:r w:rsidRPr="00135974">
        <w:rPr>
          <w:sz w:val="24"/>
          <w:szCs w:val="24"/>
        </w:rPr>
        <w:fldChar w:fldCharType="begin"/>
      </w:r>
      <w:r w:rsidRPr="00135974">
        <w:rPr>
          <w:sz w:val="24"/>
          <w:szCs w:val="24"/>
        </w:rPr>
        <w:instrText>HYPERLINK "https://ro.wikipedia.org/wiki/Mamifer" \o "Mamifer"</w:instrText>
      </w:r>
      <w:r w:rsidRPr="00135974">
        <w:rPr>
          <w:sz w:val="24"/>
          <w:szCs w:val="24"/>
        </w:rPr>
      </w:r>
      <w:r w:rsidRPr="00135974">
        <w:rPr>
          <w:sz w:val="24"/>
          <w:szCs w:val="24"/>
        </w:rPr>
        <w:fldChar w:fldCharType="separate"/>
      </w:r>
      <w:r w:rsidRPr="0013597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mamifere</w:t>
      </w:r>
      <w:r w:rsidRPr="00135974">
        <w:rPr>
          <w:sz w:val="24"/>
          <w:szCs w:val="24"/>
        </w:rPr>
        <w:fldChar w:fldCharType="end"/>
      </w:r>
      <w:r w:rsidRPr="00135974">
        <w:rPr>
          <w:rFonts w:ascii="Times New Roman" w:hAnsi="Times New Roman" w:cs="Times New Roman"/>
          <w:sz w:val="24"/>
          <w:szCs w:val="24"/>
          <w:lang w:val="pt-BR"/>
        </w:rPr>
        <w:t> din </w:t>
      </w:r>
      <w:hyperlink r:id="rId15" w:tooltip="Europa" w:history="1">
        <w:r w:rsidRPr="001359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pt-BR"/>
          </w:rPr>
          <w:t>Europa</w:t>
        </w:r>
      </w:hyperlink>
      <w:r w:rsidRPr="0013597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FE58A5" w:rsidRPr="00135974">
        <w:rPr>
          <w:rFonts w:ascii="Times New Roman" w:hAnsi="Times New Roman" w:cs="Times New Roman"/>
          <w:sz w:val="24"/>
          <w:szCs w:val="24"/>
          <w:lang w:val="pt-BR"/>
        </w:rPr>
        <w:t>Deși își fac și vizuini cu adâncime mică, de obicei își construiesc cuiburi deasupra solului.</w:t>
      </w:r>
    </w:p>
    <w:p w14:paraId="07669657" w14:textId="77777777" w:rsidR="00584552" w:rsidRPr="00135974" w:rsidRDefault="00FE58A5" w:rsidP="00FE58A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135974">
        <w:rPr>
          <w:rFonts w:ascii="Times New Roman" w:hAnsi="Times New Roman" w:cs="Times New Roman"/>
          <w:sz w:val="24"/>
          <w:szCs w:val="24"/>
          <w:lang w:val="pt-BR"/>
        </w:rPr>
        <w:t xml:space="preserve">Șoarecii de pământ se înmulțesc prolific, în principal vara, dar adesea pe tot parcursul anului, chiar și sub zăpadă. </w:t>
      </w:r>
      <w:r w:rsidRPr="00135974">
        <w:rPr>
          <w:rFonts w:ascii="Times New Roman" w:hAnsi="Times New Roman" w:cs="Times New Roman"/>
          <w:sz w:val="24"/>
          <w:szCs w:val="24"/>
          <w:lang w:val="ro-RO"/>
        </w:rPr>
        <w:t>Fiind un </w:t>
      </w:r>
      <w:hyperlink r:id="rId16" w:tooltip="Erbivore" w:history="1">
        <w:r w:rsidRPr="001359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erbivor</w:t>
        </w:r>
      </w:hyperlink>
      <w:r w:rsidRPr="00135974">
        <w:rPr>
          <w:rFonts w:ascii="Times New Roman" w:hAnsi="Times New Roman" w:cs="Times New Roman"/>
          <w:sz w:val="24"/>
          <w:szCs w:val="24"/>
          <w:lang w:val="ro-RO"/>
        </w:rPr>
        <w:t>, șoarecele de pământ se hrănește cu </w:t>
      </w:r>
      <w:hyperlink r:id="rId17" w:tooltip="Graminee" w:history="1">
        <w:r w:rsidRPr="001359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graminee</w:t>
        </w:r>
      </w:hyperlink>
      <w:r w:rsidRPr="00135974">
        <w:rPr>
          <w:rFonts w:ascii="Times New Roman" w:hAnsi="Times New Roman" w:cs="Times New Roman"/>
          <w:sz w:val="24"/>
          <w:szCs w:val="24"/>
          <w:lang w:val="ro-RO"/>
        </w:rPr>
        <w:t>, ierburi, tuberculi de rădăcini, mușchi și alte tipuri de vegetație și roade scoarță în timpul iernii (nu </w:t>
      </w:r>
      <w:hyperlink r:id="rId18" w:tooltip="Hibernare" w:history="1">
        <w:r w:rsidRPr="001359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hibernează</w:t>
        </w:r>
      </w:hyperlink>
      <w:r w:rsidRPr="00135974">
        <w:rPr>
          <w:rFonts w:ascii="Times New Roman" w:hAnsi="Times New Roman" w:cs="Times New Roman"/>
          <w:sz w:val="24"/>
          <w:szCs w:val="24"/>
          <w:lang w:val="ro-RO"/>
        </w:rPr>
        <w:t>). Ocazional mănâncă nevertebrate, precum </w:t>
      </w:r>
      <w:hyperlink r:id="rId19" w:tooltip="Larvă" w:history="1">
        <w:r w:rsidRPr="001359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o-RO"/>
          </w:rPr>
          <w:t>larve</w:t>
        </w:r>
      </w:hyperlink>
      <w:r w:rsidRPr="00135974">
        <w:rPr>
          <w:rFonts w:ascii="Times New Roman" w:hAnsi="Times New Roman" w:cs="Times New Roman"/>
          <w:sz w:val="24"/>
          <w:szCs w:val="24"/>
          <w:lang w:val="ro-RO"/>
        </w:rPr>
        <w:t> de insecte.</w:t>
      </w:r>
    </w:p>
    <w:p w14:paraId="05A24F04" w14:textId="26330623" w:rsidR="00C571EC" w:rsidRPr="00DD29AD" w:rsidRDefault="00584552" w:rsidP="00DD29AD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r w:rsidRPr="00AD02A8">
        <w:rPr>
          <w:rFonts w:ascii="Times New Roman" w:hAnsi="Times New Roman" w:cs="Times New Roman"/>
          <w:sz w:val="24"/>
          <w:szCs w:val="24"/>
          <w:lang w:val="ro-RO"/>
        </w:rPr>
        <w:t xml:space="preserve">În plantațiile pomicole, </w:t>
      </w:r>
      <w:proofErr w:type="spellStart"/>
      <w:r w:rsidRPr="00AD02A8">
        <w:rPr>
          <w:rFonts w:ascii="Times New Roman" w:hAnsi="Times New Roman" w:cs="Times New Roman"/>
          <w:sz w:val="24"/>
          <w:szCs w:val="24"/>
          <w:lang w:val="ro-RO"/>
        </w:rPr>
        <w:t>lucerniere</w:t>
      </w:r>
      <w:proofErr w:type="spellEnd"/>
      <w:r w:rsidRPr="00AD02A8">
        <w:rPr>
          <w:rFonts w:ascii="Times New Roman" w:hAnsi="Times New Roman" w:cs="Times New Roman"/>
          <w:sz w:val="24"/>
          <w:szCs w:val="24"/>
          <w:lang w:val="ro-RO"/>
        </w:rPr>
        <w:t xml:space="preserve">, trifoiști, pajiști, pășuni, culturi de cereale și alte </w:t>
      </w:r>
      <w:r w:rsidR="00C571EC" w:rsidRPr="00AD02A8">
        <w:rPr>
          <w:rFonts w:ascii="Times New Roman" w:hAnsi="Times New Roman" w:cs="Times New Roman"/>
          <w:sz w:val="24"/>
          <w:szCs w:val="24"/>
          <w:lang w:val="ro-RO"/>
        </w:rPr>
        <w:t>culturi</w:t>
      </w:r>
      <w:r w:rsidR="00135974" w:rsidRPr="00AD02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571EC" w:rsidRPr="00AD02A8">
        <w:rPr>
          <w:rFonts w:ascii="Times New Roman" w:hAnsi="Times New Roman" w:cs="Times New Roman"/>
          <w:sz w:val="24"/>
          <w:szCs w:val="24"/>
          <w:lang w:val="ro-RO"/>
        </w:rPr>
        <w:t>agricole, unde se semnalează atac puternic de rozătoare (</w:t>
      </w:r>
      <w:proofErr w:type="spellStart"/>
      <w:r w:rsidR="00C571EC" w:rsidRPr="00AD02A8">
        <w:rPr>
          <w:rFonts w:ascii="Times New Roman" w:hAnsi="Times New Roman" w:cs="Times New Roman"/>
          <w:i/>
          <w:sz w:val="24"/>
          <w:szCs w:val="24"/>
          <w:lang w:val="ro-RO"/>
        </w:rPr>
        <w:t>Microtus</w:t>
      </w:r>
      <w:proofErr w:type="spellEnd"/>
      <w:r w:rsidR="00C571EC" w:rsidRPr="00AD02A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C571EC" w:rsidRPr="00AD02A8">
        <w:rPr>
          <w:rFonts w:ascii="Times New Roman" w:hAnsi="Times New Roman" w:cs="Times New Roman"/>
          <w:i/>
          <w:sz w:val="24"/>
          <w:szCs w:val="24"/>
          <w:lang w:val="ro-RO"/>
        </w:rPr>
        <w:t>arvalis</w:t>
      </w:r>
      <w:proofErr w:type="spellEnd"/>
      <w:r w:rsidR="00135974" w:rsidRPr="00AD02A8">
        <w:rPr>
          <w:rFonts w:ascii="Times New Roman" w:hAnsi="Times New Roman" w:cs="Times New Roman"/>
          <w:iCs/>
          <w:sz w:val="24"/>
          <w:szCs w:val="24"/>
          <w:lang w:val="ro-RO"/>
        </w:rPr>
        <w:t>)</w:t>
      </w:r>
      <w:r w:rsidR="00C571EC" w:rsidRPr="00AD02A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571EC" w:rsidRPr="00AD02A8">
        <w:rPr>
          <w:rFonts w:ascii="Times New Roman" w:hAnsi="Times New Roman" w:cs="Times New Roman"/>
          <w:b/>
          <w:sz w:val="24"/>
          <w:szCs w:val="24"/>
          <w:lang w:val="ro-RO"/>
        </w:rPr>
        <w:t>peste 10 colonii populate/ ha în culturile de câmp și peste 5 – 6 colonii populate/ ha în livezi</w:t>
      </w:r>
      <w:r w:rsidR="00C571EC" w:rsidRPr="00AD02A8">
        <w:rPr>
          <w:rFonts w:ascii="Times New Roman" w:hAnsi="Times New Roman" w:cs="Times New Roman"/>
          <w:sz w:val="24"/>
          <w:szCs w:val="24"/>
          <w:lang w:val="ro-RO"/>
        </w:rPr>
        <w:t xml:space="preserve">) vă recomandăm să aplicați tratamente chimice cu </w:t>
      </w:r>
      <w:proofErr w:type="spellStart"/>
      <w:r w:rsidR="00C571EC" w:rsidRPr="00AD02A8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135974" w:rsidRPr="00AD02A8">
        <w:rPr>
          <w:rFonts w:ascii="Times New Roman" w:hAnsi="Times New Roman" w:cs="Times New Roman"/>
          <w:b/>
          <w:sz w:val="24"/>
          <w:szCs w:val="24"/>
          <w:lang w:val="ro-RO"/>
        </w:rPr>
        <w:t>valin</w:t>
      </w:r>
      <w:proofErr w:type="spellEnd"/>
      <w:r w:rsidR="00C571EC" w:rsidRPr="00AD02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5 bucăți momeală / galerie activă</w:t>
      </w:r>
      <w:r w:rsidR="00135974" w:rsidRPr="00AD02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571EC" w:rsidRPr="00AD02A8">
        <w:rPr>
          <w:rFonts w:ascii="Times New Roman" w:hAnsi="Times New Roman" w:cs="Times New Roman"/>
          <w:sz w:val="24"/>
          <w:szCs w:val="24"/>
          <w:lang w:val="ro-RO"/>
        </w:rPr>
        <w:t>sau</w:t>
      </w:r>
      <w:r w:rsidR="00135974" w:rsidRPr="00AD02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47684" w:rsidRPr="00AD02A8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="00135974" w:rsidRPr="00AD02A8">
        <w:rPr>
          <w:rFonts w:ascii="Times New Roman" w:hAnsi="Times New Roman" w:cs="Times New Roman"/>
          <w:b/>
          <w:bCs/>
          <w:sz w:val="24"/>
          <w:szCs w:val="24"/>
          <w:lang w:val="ro-RO"/>
        </w:rPr>
        <w:t>atron</w:t>
      </w:r>
      <w:proofErr w:type="spellEnd"/>
      <w:r w:rsidR="00747684" w:rsidRPr="00AD02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GW  </w:t>
      </w:r>
      <w:r w:rsidR="00135974" w:rsidRPr="00AD02A8">
        <w:rPr>
          <w:rFonts w:ascii="Times New Roman" w:hAnsi="Times New Roman" w:cs="Times New Roman"/>
          <w:b/>
          <w:bCs/>
          <w:sz w:val="24"/>
          <w:szCs w:val="24"/>
          <w:lang w:val="pt-BR"/>
        </w:rPr>
        <w:t>Șoareci de câmp</w:t>
      </w:r>
      <w:r w:rsidR="00135974" w:rsidRPr="00AD02A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47684" w:rsidRPr="00AD02A8">
        <w:rPr>
          <w:rFonts w:ascii="Times New Roman" w:hAnsi="Times New Roman" w:cs="Times New Roman"/>
          <w:b/>
          <w:bCs/>
          <w:sz w:val="24"/>
          <w:szCs w:val="24"/>
          <w:lang w:val="ro-RO"/>
        </w:rPr>
        <w:t>(</w:t>
      </w:r>
      <w:r w:rsidR="00747684" w:rsidRPr="00AD02A8">
        <w:rPr>
          <w:rFonts w:ascii="Times New Roman" w:hAnsi="Times New Roman" w:cs="Times New Roman"/>
          <w:i/>
          <w:iCs/>
          <w:sz w:val="24"/>
          <w:szCs w:val="24"/>
          <w:lang w:val="pt-BR"/>
        </w:rPr>
        <w:t>Microtus arvalis, Microtus agrestis</w:t>
      </w:r>
      <w:r w:rsidR="00747684" w:rsidRPr="00AD02A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747684" w:rsidRPr="00AD02A8">
        <w:rPr>
          <w:rFonts w:ascii="Times New Roman" w:hAnsi="Times New Roman" w:cs="Times New Roman"/>
          <w:b/>
          <w:bCs/>
          <w:sz w:val="24"/>
          <w:szCs w:val="24"/>
          <w:lang w:val="pt-BR"/>
        </w:rPr>
        <w:t>– 5 momeli / galerie</w:t>
      </w:r>
      <w:r w:rsidR="001F039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747684" w:rsidRPr="00AD02A8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 w:rsidR="00C571EC" w:rsidRPr="00AD02A8">
        <w:rPr>
          <w:rFonts w:ascii="Times New Roman" w:hAnsi="Times New Roman" w:cs="Times New Roman"/>
          <w:sz w:val="24"/>
          <w:szCs w:val="24"/>
          <w:lang w:val="ro-RO"/>
        </w:rPr>
        <w:t>alte produse omologate cu efect similar</w:t>
      </w:r>
      <w:r w:rsidR="001F039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F039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1F0398" w:rsidRPr="00CA10E0">
        <w:rPr>
          <w:rFonts w:ascii="Times New Roman" w:hAnsi="Times New Roman" w:cs="Times New Roman"/>
          <w:sz w:val="24"/>
          <w:szCs w:val="24"/>
        </w:rPr>
        <w:t>recomandate</w:t>
      </w:r>
      <w:proofErr w:type="spellEnd"/>
      <w:r w:rsidR="001F0398"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398" w:rsidRPr="00CA10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F0398"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398" w:rsidRPr="00CA10E0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1F0398"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398" w:rsidRPr="00CA10E0">
        <w:rPr>
          <w:rFonts w:ascii="Times New Roman" w:hAnsi="Times New Roman" w:cs="Times New Roman"/>
          <w:sz w:val="24"/>
          <w:szCs w:val="24"/>
        </w:rPr>
        <w:t>oficială</w:t>
      </w:r>
      <w:proofErr w:type="spellEnd"/>
      <w:r w:rsidR="001F0398" w:rsidRPr="00CA10E0">
        <w:rPr>
          <w:rFonts w:ascii="Times New Roman" w:hAnsi="Times New Roman" w:cs="Times New Roman"/>
          <w:sz w:val="24"/>
          <w:szCs w:val="24"/>
        </w:rPr>
        <w:t xml:space="preserve"> PEST- EXPERT- </w:t>
      </w:r>
      <w:hyperlink r:id="rId20" w:history="1">
        <w:r w:rsidR="001F0398" w:rsidRPr="00CA10E0">
          <w:rPr>
            <w:rStyle w:val="Hyperlink"/>
            <w:rFonts w:ascii="Times New Roman" w:hAnsi="Times New Roman" w:cs="Times New Roman"/>
            <w:sz w:val="24"/>
            <w:szCs w:val="24"/>
          </w:rPr>
          <w:t>https://aloe.anfdf.ro</w:t>
        </w:r>
      </w:hyperlink>
      <w:r w:rsidR="001F0398">
        <w:t xml:space="preserve"> </w:t>
      </w:r>
      <w:r w:rsidR="001F0398" w:rsidRPr="00CA10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F0398" w:rsidRPr="00CA10E0">
        <w:rPr>
          <w:rFonts w:ascii="Times New Roman" w:hAnsi="Times New Roman" w:cs="Times New Roman"/>
          <w:sz w:val="24"/>
          <w:szCs w:val="24"/>
        </w:rPr>
        <w:t>utilizator</w:t>
      </w:r>
      <w:proofErr w:type="spellEnd"/>
      <w:r w:rsidR="001F0398"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398" w:rsidRPr="00CA10E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F0398"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398" w:rsidRPr="00CA10E0">
        <w:rPr>
          <w:rFonts w:ascii="Times New Roman" w:hAnsi="Times New Roman" w:cs="Times New Roman"/>
          <w:sz w:val="24"/>
          <w:szCs w:val="24"/>
        </w:rPr>
        <w:t>parolă</w:t>
      </w:r>
      <w:proofErr w:type="spellEnd"/>
      <w:r w:rsidR="001F0398" w:rsidRPr="00CA10E0">
        <w:rPr>
          <w:rFonts w:ascii="Times New Roman" w:hAnsi="Times New Roman" w:cs="Times New Roman"/>
          <w:sz w:val="24"/>
          <w:szCs w:val="24"/>
        </w:rPr>
        <w:t>:</w:t>
      </w:r>
      <w:r w:rsidR="001F0398">
        <w:rPr>
          <w:rFonts w:ascii="Times New Roman" w:hAnsi="Times New Roman" w:cs="Times New Roman"/>
          <w:sz w:val="24"/>
          <w:szCs w:val="24"/>
        </w:rPr>
        <w:t xml:space="preserve"> </w:t>
      </w:r>
      <w:r w:rsidR="001F0398" w:rsidRPr="00CA10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guest</w:t>
      </w:r>
      <w:r w:rsidR="001F0398" w:rsidRPr="00CA10E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F0398" w:rsidRPr="00CA10E0">
        <w:rPr>
          <w:rFonts w:ascii="Times New Roman" w:hAnsi="Times New Roman" w:cs="Times New Roman"/>
          <w:sz w:val="24"/>
          <w:szCs w:val="24"/>
        </w:rPr>
        <w:t xml:space="preserve">. Link-ul </w:t>
      </w:r>
      <w:proofErr w:type="spellStart"/>
      <w:r w:rsidR="001F0398" w:rsidRPr="00CA10E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1F0398" w:rsidRPr="00CA10E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1F0398" w:rsidRPr="00CA10E0">
        <w:rPr>
          <w:rFonts w:ascii="Times New Roman" w:hAnsi="Times New Roman" w:cs="Times New Roman"/>
          <w:sz w:val="24"/>
          <w:szCs w:val="24"/>
        </w:rPr>
        <w:t>accesat</w:t>
      </w:r>
      <w:proofErr w:type="spellEnd"/>
      <w:r w:rsidR="001F0398" w:rsidRPr="00CA10E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F0398" w:rsidRPr="00CA10E0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="001F0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398" w:rsidRPr="00CA10E0">
        <w:rPr>
          <w:rFonts w:ascii="Times New Roman" w:hAnsi="Times New Roman" w:cs="Times New Roman"/>
          <w:sz w:val="24"/>
          <w:szCs w:val="24"/>
        </w:rPr>
        <w:t>Mozila</w:t>
      </w:r>
      <w:proofErr w:type="spellEnd"/>
      <w:r w:rsidR="001F0398">
        <w:rPr>
          <w:rFonts w:ascii="Times New Roman" w:hAnsi="Times New Roman" w:cs="Times New Roman"/>
          <w:sz w:val="24"/>
          <w:szCs w:val="24"/>
        </w:rPr>
        <w:t xml:space="preserve"> </w:t>
      </w:r>
      <w:r w:rsidR="001F0398" w:rsidRPr="00CA10E0">
        <w:rPr>
          <w:rFonts w:ascii="Times New Roman" w:hAnsi="Times New Roman" w:cs="Times New Roman"/>
          <w:sz w:val="24"/>
          <w:szCs w:val="24"/>
        </w:rPr>
        <w:t>/</w:t>
      </w:r>
      <w:r w:rsidR="001F0398">
        <w:rPr>
          <w:rFonts w:ascii="Times New Roman" w:hAnsi="Times New Roman" w:cs="Times New Roman"/>
          <w:sz w:val="24"/>
          <w:szCs w:val="24"/>
        </w:rPr>
        <w:t xml:space="preserve"> </w:t>
      </w:r>
      <w:r w:rsidR="001F0398" w:rsidRPr="00CA10E0">
        <w:rPr>
          <w:rFonts w:ascii="Times New Roman" w:hAnsi="Times New Roman" w:cs="Times New Roman"/>
          <w:b/>
          <w:bCs/>
          <w:sz w:val="24"/>
          <w:szCs w:val="24"/>
        </w:rPr>
        <w:t>firefox–portable-45-0.exe</w:t>
      </w:r>
      <w:r w:rsidR="001F0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0398" w:rsidRPr="00CA10E0">
        <w:rPr>
          <w:rFonts w:ascii="Times New Roman" w:hAnsi="Times New Roman" w:cs="Times New Roman"/>
          <w:sz w:val="24"/>
          <w:szCs w:val="24"/>
        </w:rPr>
        <w:t>-</w:t>
      </w:r>
      <w:r w:rsidR="001F0398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1F0398" w:rsidRPr="000534FC">
          <w:rPr>
            <w:rStyle w:val="Hyperlink"/>
            <w:rFonts w:ascii="Times New Roman" w:hAnsi="Times New Roman" w:cs="Times New Roman"/>
            <w:sz w:val="24"/>
            <w:szCs w:val="24"/>
          </w:rPr>
          <w:t>http://www.anfof.ro/index/pestexpert.html</w:t>
        </w:r>
      </w:hyperlink>
      <w:r w:rsidR="001F0398" w:rsidRPr="00CA10E0">
        <w:rPr>
          <w:rFonts w:ascii="Times New Roman" w:hAnsi="Times New Roman" w:cs="Times New Roman"/>
          <w:sz w:val="24"/>
          <w:szCs w:val="24"/>
        </w:rPr>
        <w:t>.</w:t>
      </w:r>
    </w:p>
    <w:p w14:paraId="3EBE03E7" w14:textId="77777777" w:rsidR="00947913" w:rsidRPr="00AD02A8" w:rsidRDefault="00157DAC" w:rsidP="009660F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D02A8">
        <w:rPr>
          <w:rFonts w:ascii="Times New Roman" w:hAnsi="Times New Roman" w:cs="Times New Roman"/>
          <w:sz w:val="24"/>
          <w:szCs w:val="24"/>
          <w:lang w:val="pt-BR"/>
        </w:rPr>
        <w:t xml:space="preserve">Măsuri alternative de combatere: mecanice; fizice; biologice. </w:t>
      </w:r>
    </w:p>
    <w:p w14:paraId="3B48BA92" w14:textId="77777777" w:rsidR="00135974" w:rsidRPr="00CA10E0" w:rsidRDefault="00135974" w:rsidP="00135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0E0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durabile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biologice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mecanice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nechimice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preferate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un control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organismelor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dăunătoare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2A5963" w14:textId="77777777" w:rsidR="00135974" w:rsidRPr="00CA10E0" w:rsidRDefault="00135974" w:rsidP="00135974">
      <w:pPr>
        <w:pStyle w:val="Frspaiere"/>
        <w:ind w:firstLine="720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A10E0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ATENTIE!</w:t>
      </w:r>
      <w:r w:rsidRPr="00CA10E0">
        <w:rPr>
          <w:rFonts w:ascii="Times New Roman" w:hAnsi="Times New Roman" w:cs="Times New Roman"/>
          <w:sz w:val="24"/>
          <w:szCs w:val="24"/>
          <w:lang w:val="pt-BR"/>
        </w:rPr>
        <w:t xml:space="preserve"> Pentru siguranţă, în cazul utilizării produselor chimice pentru dezinfecţie, înainte de </w:t>
      </w:r>
      <w:r>
        <w:rPr>
          <w:rFonts w:ascii="Times New Roman" w:hAnsi="Times New Roman" w:cs="Times New Roman"/>
          <w:sz w:val="24"/>
          <w:szCs w:val="24"/>
          <w:lang w:val="pt-BR"/>
        </w:rPr>
        <w:t>semănat</w:t>
      </w:r>
      <w:r w:rsidRPr="00CA10E0">
        <w:rPr>
          <w:rFonts w:ascii="Times New Roman" w:hAnsi="Times New Roman" w:cs="Times New Roman"/>
          <w:sz w:val="24"/>
          <w:szCs w:val="24"/>
          <w:lang w:val="pt-BR"/>
        </w:rPr>
        <w:t xml:space="preserve">, se face testul de fitotoxicitate al solului </w:t>
      </w:r>
      <w:r w:rsidRPr="00CA10E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folosind plante indicatoare ( ex salata - se  vor semăna  cateva semințe de salata 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î</w:t>
      </w:r>
      <w:r w:rsidRPr="00CA10E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n solul dezinfectat, și se va urmării răsărirea lor). </w:t>
      </w:r>
    </w:p>
    <w:p w14:paraId="23B42FD1" w14:textId="77777777" w:rsidR="00135974" w:rsidRPr="00CA10E0" w:rsidRDefault="00135974" w:rsidP="00135974">
      <w:pPr>
        <w:pStyle w:val="Frspaiere"/>
        <w:ind w:firstLine="720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A10E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Se trece la infiintarea culturii </w:t>
      </w:r>
      <w:r w:rsidRPr="00CA10E0">
        <w:rPr>
          <w:rFonts w:ascii="Times New Roman" w:hAnsi="Times New Roman" w:cs="Times New Roman"/>
          <w:sz w:val="24"/>
          <w:szCs w:val="24"/>
          <w:lang w:val="pt-BR"/>
        </w:rPr>
        <w:t>cu seminţe</w:t>
      </w:r>
      <w:r w:rsidRPr="00CA10E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dupa 3-4 zile dac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ă</w:t>
      </w:r>
      <w:r w:rsidRPr="00CA10E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nu se observ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ă</w:t>
      </w:r>
      <w:r w:rsidRPr="00CA10E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efecte de fitotoxicitate</w:t>
      </w:r>
      <w:r w:rsidRPr="00CA10E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29B1A59" w14:textId="77777777" w:rsidR="00135974" w:rsidRPr="00CA10E0" w:rsidRDefault="00135974" w:rsidP="00135974">
      <w:pPr>
        <w:pStyle w:val="Frspaiere"/>
        <w:rPr>
          <w:rFonts w:ascii="Times New Roman" w:hAnsi="Times New Roman" w:cs="Times New Roman"/>
          <w:sz w:val="24"/>
          <w:szCs w:val="24"/>
          <w:lang w:val="pt-BR"/>
        </w:rPr>
      </w:pPr>
      <w:r w:rsidRPr="00CA10E0">
        <w:rPr>
          <w:rFonts w:ascii="Times New Roman" w:hAnsi="Times New Roman" w:cs="Times New Roman"/>
          <w:sz w:val="24"/>
          <w:szCs w:val="24"/>
          <w:lang w:val="pt-BR"/>
        </w:rPr>
        <w:tab/>
        <w:t>Se vor respecta cu stricteţe indica</w:t>
      </w:r>
      <w:r w:rsidRPr="00CA10E0">
        <w:rPr>
          <w:rFonts w:ascii="Times New Roman" w:hAnsi="Times New Roman" w:cs="Times New Roman"/>
          <w:sz w:val="24"/>
          <w:szCs w:val="24"/>
          <w:lang w:val="ro-RO"/>
        </w:rPr>
        <w:t>ţi</w:t>
      </w:r>
      <w:r w:rsidRPr="00CA10E0">
        <w:rPr>
          <w:rFonts w:ascii="Times New Roman" w:hAnsi="Times New Roman" w:cs="Times New Roman"/>
          <w:sz w:val="24"/>
          <w:szCs w:val="24"/>
          <w:lang w:val="pt-BR"/>
        </w:rPr>
        <w:t>ile trecute în prospectul fiecărui produs folosit.</w:t>
      </w:r>
    </w:p>
    <w:p w14:paraId="234EB5BB" w14:textId="77777777" w:rsidR="00135974" w:rsidRPr="00CA10E0" w:rsidRDefault="00135974" w:rsidP="00135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0E0">
        <w:rPr>
          <w:rFonts w:ascii="Times New Roman" w:hAnsi="Times New Roman" w:cs="Times New Roman"/>
          <w:sz w:val="24"/>
          <w:szCs w:val="24"/>
        </w:rPr>
        <w:t>Verificați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0E0">
        <w:rPr>
          <w:rFonts w:ascii="Times New Roman" w:hAnsi="Times New Roman" w:cs="Times New Roman"/>
          <w:sz w:val="24"/>
          <w:szCs w:val="24"/>
        </w:rPr>
        <w:t xml:space="preserve">cu mare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atenție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recomandările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compatibilitatea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intenționați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aplicați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amestecuri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A10E0">
        <w:rPr>
          <w:rFonts w:ascii="Times New Roman" w:hAnsi="Times New Roman" w:cs="Times New Roman"/>
          <w:sz w:val="24"/>
          <w:szCs w:val="24"/>
        </w:rPr>
        <w:t>plantelor</w:t>
      </w:r>
      <w:proofErr w:type="spellEnd"/>
      <w:r w:rsidRPr="00CA10E0">
        <w:rPr>
          <w:rFonts w:ascii="Times New Roman" w:hAnsi="Times New Roman" w:cs="Times New Roman"/>
          <w:sz w:val="24"/>
          <w:szCs w:val="24"/>
        </w:rPr>
        <w:t>!</w:t>
      </w:r>
    </w:p>
    <w:p w14:paraId="1D9E81E8" w14:textId="63F520D0" w:rsidR="001F0398" w:rsidRPr="00CA10E0" w:rsidRDefault="00135974" w:rsidP="001F0398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A10E0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A10E0">
        <w:rPr>
          <w:rFonts w:ascii="Times New Roman" w:hAnsi="Times New Roman" w:cs="Times New Roman"/>
          <w:sz w:val="24"/>
          <w:szCs w:val="24"/>
          <w:lang w:val="ro-RO"/>
        </w:rPr>
        <w:t>Reamintim producătorilor agricoli obligativitatea respectării prevederilor legale privind depozitarea, manipularea, utilizarea produselor de protecţi</w:t>
      </w:r>
      <w:r>
        <w:rPr>
          <w:rFonts w:ascii="Times New Roman" w:hAnsi="Times New Roman" w:cs="Times New Roman"/>
          <w:sz w:val="24"/>
          <w:szCs w:val="24"/>
          <w:lang w:val="ro-RO"/>
        </w:rPr>
        <w:t>e a</w:t>
      </w:r>
      <w:r w:rsidRPr="00CA10E0">
        <w:rPr>
          <w:rFonts w:ascii="Times New Roman" w:hAnsi="Times New Roman" w:cs="Times New Roman"/>
          <w:sz w:val="24"/>
          <w:szCs w:val="24"/>
          <w:lang w:val="ro-RO"/>
        </w:rPr>
        <w:t xml:space="preserve"> plantelor şi completarea la zi a </w:t>
      </w:r>
      <w:r w:rsidRPr="00BE1A3F">
        <w:rPr>
          <w:rFonts w:ascii="Times New Roman" w:hAnsi="Times New Roman" w:cs="Times New Roman"/>
          <w:sz w:val="24"/>
          <w:szCs w:val="24"/>
          <w:lang w:val="ro-RO"/>
        </w:rPr>
        <w:t>Registrului privind evidenţa tratamentelor fitosanitare.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10E0">
        <w:rPr>
          <w:rFonts w:ascii="Times New Roman" w:hAnsi="Times New Roman" w:cs="Times New Roman"/>
          <w:sz w:val="24"/>
          <w:szCs w:val="24"/>
          <w:lang w:val="ro-RO"/>
        </w:rPr>
        <w:t xml:space="preserve">Se vor utiliza numai </w:t>
      </w:r>
      <w:r>
        <w:rPr>
          <w:rFonts w:ascii="Times New Roman" w:hAnsi="Times New Roman" w:cs="Times New Roman"/>
          <w:sz w:val="24"/>
          <w:szCs w:val="24"/>
          <w:lang w:val="ro-RO"/>
        </w:rPr>
        <w:t>produse de protecție a plantelor</w:t>
      </w:r>
      <w:r w:rsidRPr="00CA10E0">
        <w:rPr>
          <w:rFonts w:ascii="Times New Roman" w:hAnsi="Times New Roman" w:cs="Times New Roman"/>
          <w:sz w:val="24"/>
          <w:szCs w:val="24"/>
          <w:lang w:val="ro-RO"/>
        </w:rPr>
        <w:t xml:space="preserve"> omologate ce sunt  înregistrate în baza de date PEST-EXPERT</w:t>
      </w:r>
      <w:r w:rsidR="001F039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4EA52E2" w14:textId="7522BB6F" w:rsidR="00135974" w:rsidRPr="00CA10E0" w:rsidRDefault="00135974" w:rsidP="001F0398">
      <w:pPr>
        <w:pStyle w:val="Frspaiere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CA10E0">
        <w:rPr>
          <w:rFonts w:ascii="Times New Roman" w:hAnsi="Times New Roman" w:cs="Times New Roman"/>
          <w:sz w:val="24"/>
          <w:szCs w:val="24"/>
          <w:lang w:val="ro-RO"/>
        </w:rPr>
        <w:t xml:space="preserve">Respectarea prevederilor legale privind utilizarea pesticidelor este verificată prin controale în teren de inspectorii Oficiului </w:t>
      </w:r>
      <w:r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CA10E0">
        <w:rPr>
          <w:rFonts w:ascii="Times New Roman" w:hAnsi="Times New Roman" w:cs="Times New Roman"/>
          <w:sz w:val="24"/>
          <w:szCs w:val="24"/>
          <w:lang w:val="ro-RO"/>
        </w:rPr>
        <w:t xml:space="preserve">itosanitar </w:t>
      </w:r>
      <w:r>
        <w:rPr>
          <w:rFonts w:ascii="Times New Roman" w:hAnsi="Times New Roman" w:cs="Times New Roman"/>
          <w:sz w:val="24"/>
          <w:szCs w:val="24"/>
          <w:lang w:val="ro-RO"/>
        </w:rPr>
        <w:t>Mureș</w:t>
      </w:r>
      <w:r w:rsidRPr="00CA10E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68176E" w14:textId="77777777" w:rsidR="001F0398" w:rsidRPr="00352112" w:rsidRDefault="001F0398" w:rsidP="001F0398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lang w:val="pt-BR"/>
        </w:rPr>
      </w:pPr>
      <w:r w:rsidRPr="00352112">
        <w:rPr>
          <w:rFonts w:ascii="Times New Roman" w:hAnsi="Times New Roman" w:cs="Times New Roman"/>
          <w:b/>
          <w:bCs/>
          <w:lang w:val="pt-BR"/>
        </w:rPr>
        <w:t>Alte recomandări:</w:t>
      </w:r>
    </w:p>
    <w:p w14:paraId="10578293" w14:textId="77777777" w:rsidR="001F0398" w:rsidRPr="00302720" w:rsidRDefault="001F0398" w:rsidP="001F0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Luați măsurile ce se impun pentru protecția mediului înconjurător!</w:t>
      </w:r>
    </w:p>
    <w:p w14:paraId="0838E9F1" w14:textId="77777777" w:rsidR="001F0398" w:rsidRPr="00302720" w:rsidRDefault="001F0398" w:rsidP="001F0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cu strictețe normele de lucru cu produse pentru protecție a plantelor, normele de protecție și securitatea muncii, de protecție a albinelor și a animalelor în conformitate cu: Legea nr. 383/ 2013 a apiculturii cu modificările și completările ulterioare și Ordinul nr. 127/ 1991 al ACA din România, Ordinul comun nr. 45/ 1991 al Ministerului Agriculturii și Alimentației, 15b/ 3404/ 1991 al Dep. Pentru Administrație Locală și 1786/TB/ 1991 al Ministerului Transporturilor precum și cu Protocolul de colaborare nr. 328432/ 2015,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ncheiat cu ROMAPIS (privind implementarea legislației, în vederea protecției familiilor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mpotriva intoxicației cu produse pentru protecți</w:t>
      </w:r>
      <w:r>
        <w:rPr>
          <w:rFonts w:ascii="Times New Roman" w:hAnsi="Times New Roman" w:cs="Times New Roman"/>
          <w:sz w:val="24"/>
          <w:szCs w:val="24"/>
          <w:lang w:val="ro-RO"/>
        </w:rPr>
        <w:t>e a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plantelor);</w:t>
      </w:r>
    </w:p>
    <w:p w14:paraId="0A73804C" w14:textId="77777777" w:rsidR="001F0398" w:rsidRPr="00302720" w:rsidRDefault="001F0398" w:rsidP="001F0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Respectați prevederile Ordinului Ministrului Agriculturii și Dezvoltării Rurale nr. 297/ 2017 privind aprobarea Codului de bune practici pentru utilizarea în siguranță a produselor de protecție a plantelor.</w:t>
      </w:r>
    </w:p>
    <w:p w14:paraId="0C0D8A80" w14:textId="77777777" w:rsidR="001F0398" w:rsidRPr="00302720" w:rsidRDefault="001F0398" w:rsidP="001F0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obligațiile ce vă revin conform Ordinul Ministrului Agriculturii și Dezvoltării Rurale, al Ministrului Mediului, Apelor și Pădurilor și al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reședintelui Autorității Naționale Sanitare Veterinare și pentru Siguramța Alimentelor nr. 352/ 636/ 54/ 2015 pentru aprobarea normelor privind ecocondiționalitatea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n cadrul schemelor și măsurilor de sprijin pentru fermieri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România, cu modificările ulterioare. </w:t>
      </w:r>
    </w:p>
    <w:p w14:paraId="7E870E63" w14:textId="77777777" w:rsidR="001F0398" w:rsidRPr="00302720" w:rsidRDefault="001F0398" w:rsidP="001F039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Conform Reg. (CE) Nr. 1107/2009 al Parlamentului European și al Consiliului din 21.oct.2009, privind introducerea pe piață a produselor fitosanitare, fiecare utilizator a produselor de protecție a plantelor trebuie să păstreze cel puțin 3 ani evidența contabilă a produselor de protecție a plantelor depozitate și utilizate, precum și evidența efectuării fiecarui tratament prin completare într-un registru după modelul de mai jos: </w:t>
      </w:r>
    </w:p>
    <w:p w14:paraId="1E3FED85" w14:textId="77777777" w:rsidR="001F0398" w:rsidRPr="00302720" w:rsidRDefault="001F0398" w:rsidP="001F039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Nume și prenume fermier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/ societate comercială…... </w:t>
      </w:r>
    </w:p>
    <w:p w14:paraId="1587BD0B" w14:textId="77777777" w:rsidR="001F0398" w:rsidRPr="00302720" w:rsidRDefault="001F0398" w:rsidP="001F039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Domiciliu fermier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/sediul social al societății……. (Comuna, județul) </w:t>
      </w:r>
    </w:p>
    <w:p w14:paraId="136C0B8B" w14:textId="77777777" w:rsidR="001F0398" w:rsidRPr="00302720" w:rsidRDefault="001F0398" w:rsidP="001F039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Ferma (nume/număr,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adresa)……. </w:t>
      </w:r>
    </w:p>
    <w:p w14:paraId="33037DFB" w14:textId="77777777" w:rsidR="001F0398" w:rsidRPr="00302720" w:rsidRDefault="001F0398" w:rsidP="001F039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Toate tratamentele cu produse de protecți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>e a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plantelor se completează la zi 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>î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n: </w:t>
      </w:r>
    </w:p>
    <w:p w14:paraId="2804DFA6" w14:textId="77777777" w:rsidR="001F0398" w:rsidRPr="00302720" w:rsidRDefault="001F0398" w:rsidP="001F039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Registrul de evidență a tratamentelor</w:t>
      </w:r>
      <w:r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cu produse de protecție a plantelor</w:t>
      </w:r>
    </w:p>
    <w:tbl>
      <w:tblPr>
        <w:tblStyle w:val="Tabelgril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952"/>
        <w:gridCol w:w="794"/>
        <w:gridCol w:w="992"/>
        <w:gridCol w:w="992"/>
        <w:gridCol w:w="765"/>
        <w:gridCol w:w="709"/>
        <w:gridCol w:w="709"/>
        <w:gridCol w:w="850"/>
        <w:gridCol w:w="1134"/>
        <w:gridCol w:w="851"/>
        <w:gridCol w:w="957"/>
      </w:tblGrid>
      <w:tr w:rsidR="001F0398" w:rsidRPr="00302720" w14:paraId="79B71C8D" w14:textId="77777777" w:rsidTr="00AC7B5A">
        <w:trPr>
          <w:trHeight w:val="265"/>
          <w:jc w:val="center"/>
        </w:trPr>
        <w:tc>
          <w:tcPr>
            <w:tcW w:w="716" w:type="dxa"/>
            <w:vMerge w:val="restart"/>
          </w:tcPr>
          <w:p w14:paraId="5E04B87F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Data efectuării trata</w:t>
            </w:r>
          </w:p>
          <w:p w14:paraId="7626CE21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mentu</w:t>
            </w:r>
          </w:p>
          <w:p w14:paraId="49BEBAB4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lui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 (ziua, luna, anul)</w:t>
            </w:r>
          </w:p>
        </w:tc>
        <w:tc>
          <w:tcPr>
            <w:tcW w:w="952" w:type="dxa"/>
            <w:vMerge w:val="restart"/>
          </w:tcPr>
          <w:p w14:paraId="350D68D4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Cultura și locul unde este situat terenul</w:t>
            </w:r>
          </w:p>
        </w:tc>
        <w:tc>
          <w:tcPr>
            <w:tcW w:w="794" w:type="dxa"/>
            <w:vMerge w:val="restart"/>
          </w:tcPr>
          <w:p w14:paraId="5E7B53E5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Timpul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(fenofaza)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aplică</w:t>
            </w:r>
          </w:p>
          <w:p w14:paraId="3C4E71F3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rii</w:t>
            </w:r>
          </w:p>
        </w:tc>
        <w:tc>
          <w:tcPr>
            <w:tcW w:w="5017" w:type="dxa"/>
            <w:gridSpan w:val="6"/>
          </w:tcPr>
          <w:p w14:paraId="2876577D" w14:textId="77777777" w:rsidR="001F0398" w:rsidRPr="00302720" w:rsidRDefault="001F0398" w:rsidP="00AC7B5A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Tratamentul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efectuat</w:t>
            </w:r>
          </w:p>
        </w:tc>
        <w:tc>
          <w:tcPr>
            <w:tcW w:w="1134" w:type="dxa"/>
            <w:vMerge w:val="restart"/>
          </w:tcPr>
          <w:p w14:paraId="5F071293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Numele persoanei responsa- bile pentru efectuarea tatamentului. 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Semnătura</w:t>
            </w:r>
          </w:p>
        </w:tc>
        <w:tc>
          <w:tcPr>
            <w:tcW w:w="851" w:type="dxa"/>
            <w:vMerge w:val="restart"/>
          </w:tcPr>
          <w:p w14:paraId="2D608C23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Data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î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nceperii recol- tării produ- sului agricol</w:t>
            </w:r>
          </w:p>
        </w:tc>
        <w:tc>
          <w:tcPr>
            <w:tcW w:w="957" w:type="dxa"/>
            <w:vMerge w:val="restart"/>
          </w:tcPr>
          <w:p w14:paraId="6BECE26B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Nr și data doc prin care s-a dat in consum populației</w:t>
            </w:r>
          </w:p>
        </w:tc>
      </w:tr>
      <w:tr w:rsidR="001F0398" w:rsidRPr="00302720" w14:paraId="4EEA7D0C" w14:textId="77777777" w:rsidTr="00AC7B5A">
        <w:trPr>
          <w:trHeight w:val="265"/>
          <w:jc w:val="center"/>
        </w:trPr>
        <w:tc>
          <w:tcPr>
            <w:tcW w:w="716" w:type="dxa"/>
            <w:vMerge/>
          </w:tcPr>
          <w:p w14:paraId="00CF4CD4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14:paraId="2BC32161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14:paraId="77E46133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F71DA81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Agenti de dăunare combătuți</w:t>
            </w:r>
          </w:p>
          <w:p w14:paraId="1DD83133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Boli / dăunători/ buruieni</w:t>
            </w:r>
          </w:p>
        </w:tc>
        <w:tc>
          <w:tcPr>
            <w:tcW w:w="992" w:type="dxa"/>
            <w:vMerge w:val="restart"/>
          </w:tcPr>
          <w:p w14:paraId="09E43D0F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Denumire produs de protecție a plantelor folosit</w:t>
            </w:r>
          </w:p>
        </w:tc>
        <w:tc>
          <w:tcPr>
            <w:tcW w:w="1474" w:type="dxa"/>
            <w:gridSpan w:val="2"/>
          </w:tcPr>
          <w:p w14:paraId="14071F86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Doza :</w:t>
            </w:r>
          </w:p>
        </w:tc>
        <w:tc>
          <w:tcPr>
            <w:tcW w:w="709" w:type="dxa"/>
            <w:vMerge w:val="restart"/>
          </w:tcPr>
          <w:p w14:paraId="70511E8F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Supra-fața</w:t>
            </w:r>
          </w:p>
          <w:p w14:paraId="730E4DB4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(ha)</w:t>
            </w:r>
          </w:p>
        </w:tc>
        <w:tc>
          <w:tcPr>
            <w:tcW w:w="850" w:type="dxa"/>
            <w:vMerge w:val="restart"/>
          </w:tcPr>
          <w:p w14:paraId="06C7F90A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Cantitățiutilizate</w:t>
            </w:r>
          </w:p>
          <w:p w14:paraId="40A9B7D8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(kg/litri)</w:t>
            </w:r>
          </w:p>
        </w:tc>
        <w:tc>
          <w:tcPr>
            <w:tcW w:w="1134" w:type="dxa"/>
            <w:vMerge/>
          </w:tcPr>
          <w:p w14:paraId="49FEB0AF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ACD13E6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38812EBB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1F0398" w:rsidRPr="00302720" w14:paraId="196A5AF1" w14:textId="77777777" w:rsidTr="00AC7B5A">
        <w:trPr>
          <w:trHeight w:val="265"/>
          <w:jc w:val="center"/>
        </w:trPr>
        <w:tc>
          <w:tcPr>
            <w:tcW w:w="716" w:type="dxa"/>
            <w:vMerge/>
          </w:tcPr>
          <w:p w14:paraId="14CC0948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14:paraId="728CD36A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14:paraId="1F97758F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859FBB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4D85EC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14:paraId="4617A964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Omolo gată</w:t>
            </w:r>
          </w:p>
        </w:tc>
        <w:tc>
          <w:tcPr>
            <w:tcW w:w="709" w:type="dxa"/>
          </w:tcPr>
          <w:p w14:paraId="14CA4882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Folosită</w:t>
            </w:r>
          </w:p>
        </w:tc>
        <w:tc>
          <w:tcPr>
            <w:tcW w:w="709" w:type="dxa"/>
            <w:vMerge/>
          </w:tcPr>
          <w:p w14:paraId="2F4C5B46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F56612D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FDABF88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5F2A97D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195CD52A" w14:textId="77777777" w:rsidR="001F0398" w:rsidRPr="00302720" w:rsidRDefault="001F0398" w:rsidP="00AC7B5A">
            <w:pPr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</w:tbl>
    <w:p w14:paraId="202F893F" w14:textId="77777777" w:rsidR="001F0398" w:rsidRPr="00302720" w:rsidRDefault="001F0398" w:rsidP="001F0398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14:paraId="5AB10A7B" w14:textId="77777777" w:rsidR="001F0398" w:rsidRPr="00302720" w:rsidRDefault="001F0398" w:rsidP="001F03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Conform Reg. CE nr.1107/2009, art. 67 (1) producătorul agricol numerotează paginile registrului. Pe spatele registrului (pe ultima pagină) se menționează câte pagini conține registrul, purtând semnătura și ștampila după caz a fermierului sau administratorului societății. Inspectorii Oficiului Fitosanitar pot sancționa fermierul, conform HG nr. 1230 din 12 decembrie 2012 privind stabilirea unor măsuri pentru aplicarea prevederilor Regulamentului (CE) nr. 1107/2009 al Parlamentului European și al Consiliului din 21 octombrie 2009 privind introducerea pe piață a produselor fitosanitare și de abrogare a Directivelor 79/117/CEE si 91/414/CEE ale Consiliului, art. 3, pct. 1 (i), (1). Constituie contravenții următoarele fapte: i.) nerespectarea de 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către utilizatorii profesioniști a prevederilor art.67 alin. (1) din Regulamentul (CE) nr. 1107/2009 privind menținerea evidenței pe o perioadă de cel puțin 3 ani a produselor de protecție a plantelor pe care le utilizează (se sancționează cu amendă de la 8.000 lei la 10.000 lei). </w:t>
      </w:r>
    </w:p>
    <w:p w14:paraId="54EBED4B" w14:textId="77777777" w:rsidR="001F0398" w:rsidRPr="00302720" w:rsidRDefault="001F0398" w:rsidP="001F0398">
      <w:pPr>
        <w:spacing w:after="0" w:line="240" w:lineRule="auto"/>
        <w:ind w:firstLine="708"/>
        <w:rPr>
          <w:rFonts w:ascii="Times New Roman" w:hAnsi="Times New Roman" w:cs="Times New Roman"/>
          <w:caps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ATENȚIA FERMIERILOR !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 Se vor respecta normele de ecocondiționalitate prevăzute în Ordinul nr. 869/2016. Se vor respecta condițiile de depozitare, manipulare și utilizare a produselor de protecție a plantelor în exploatațiile agricole, conform Ghidului de bune practici de utilizare și depozitare a produselor de protecția plantelor, </w:t>
      </w:r>
      <w:hyperlink r:id="rId22" w:history="1">
        <w:r w:rsidRPr="00302720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ro-RO"/>
          </w:rPr>
          <w:t>https://www.anfdf.ro/sanatate/ghid/ghiduri.html</w:t>
        </w:r>
      </w:hyperlink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elaborate de Autoritatea  Națională Fitosanitară.</w:t>
      </w:r>
    </w:p>
    <w:p w14:paraId="79FB4390" w14:textId="77777777" w:rsidR="001F0398" w:rsidRPr="00302720" w:rsidRDefault="001F0398" w:rsidP="001F0398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14:paraId="375BEC0A" w14:textId="77777777" w:rsidR="001F0398" w:rsidRPr="00302720" w:rsidRDefault="001F0398" w:rsidP="001F0398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14:paraId="5C7B17DE" w14:textId="77777777" w:rsidR="001F0398" w:rsidRDefault="001F0398" w:rsidP="001F0398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lang w:val="pt-BR"/>
        </w:rPr>
      </w:pPr>
    </w:p>
    <w:p w14:paraId="26064BC0" w14:textId="77777777" w:rsidR="006126C3" w:rsidRPr="00471C48" w:rsidRDefault="00556C17" w:rsidP="00FE58A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noProof/>
          <w:lang w:val="ro-RO" w:eastAsia="ro-RO"/>
        </w:rPr>
        <w:drawing>
          <wp:inline distT="0" distB="0" distL="0" distR="0" wp14:anchorId="52F849E5" wp14:editId="1A37A624">
            <wp:extent cx="5156835" cy="1297940"/>
            <wp:effectExtent l="0" t="0" r="5715" b="0"/>
            <wp:docPr id="120441397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13970" name="Imagine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83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26C3" w:rsidRPr="00471C48" w:rsidSect="008E6DE5">
      <w:type w:val="continuous"/>
      <w:pgSz w:w="12240" w:h="15840"/>
      <w:pgMar w:top="567" w:right="567" w:bottom="567" w:left="907" w:header="227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786D" w14:textId="77777777" w:rsidR="00E765ED" w:rsidRDefault="00E765ED" w:rsidP="00002B9B">
      <w:pPr>
        <w:spacing w:after="0" w:line="240" w:lineRule="auto"/>
      </w:pPr>
      <w:r>
        <w:separator/>
      </w:r>
    </w:p>
  </w:endnote>
  <w:endnote w:type="continuationSeparator" w:id="0">
    <w:p w14:paraId="0D5B0255" w14:textId="77777777" w:rsidR="00E765ED" w:rsidRDefault="00E765ED" w:rsidP="00002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7121" w14:textId="77777777" w:rsidR="00E765ED" w:rsidRDefault="00E765ED" w:rsidP="00002B9B">
      <w:pPr>
        <w:spacing w:after="0" w:line="240" w:lineRule="auto"/>
      </w:pPr>
      <w:r>
        <w:separator/>
      </w:r>
    </w:p>
  </w:footnote>
  <w:footnote w:type="continuationSeparator" w:id="0">
    <w:p w14:paraId="26EC30C7" w14:textId="77777777" w:rsidR="00E765ED" w:rsidRDefault="00E765ED" w:rsidP="00002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84031"/>
    <w:multiLevelType w:val="hybridMultilevel"/>
    <w:tmpl w:val="BBC635DE"/>
    <w:lvl w:ilvl="0" w:tplc="9710AA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736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B9B"/>
    <w:rsid w:val="00002B9B"/>
    <w:rsid w:val="00030FD5"/>
    <w:rsid w:val="00033144"/>
    <w:rsid w:val="00036976"/>
    <w:rsid w:val="00045380"/>
    <w:rsid w:val="0005785F"/>
    <w:rsid w:val="000A0112"/>
    <w:rsid w:val="000B2495"/>
    <w:rsid w:val="000E79A3"/>
    <w:rsid w:val="00135974"/>
    <w:rsid w:val="00136B38"/>
    <w:rsid w:val="00157DAC"/>
    <w:rsid w:val="0016421B"/>
    <w:rsid w:val="001A6448"/>
    <w:rsid w:val="001A69BD"/>
    <w:rsid w:val="001B2E11"/>
    <w:rsid w:val="001C3888"/>
    <w:rsid w:val="001D089B"/>
    <w:rsid w:val="001D6A0F"/>
    <w:rsid w:val="001E6771"/>
    <w:rsid w:val="001F0398"/>
    <w:rsid w:val="002506CC"/>
    <w:rsid w:val="002651F8"/>
    <w:rsid w:val="00282149"/>
    <w:rsid w:val="00282BD4"/>
    <w:rsid w:val="002956FA"/>
    <w:rsid w:val="002A1FF0"/>
    <w:rsid w:val="002C3D30"/>
    <w:rsid w:val="002C7457"/>
    <w:rsid w:val="002D1AF4"/>
    <w:rsid w:val="00311032"/>
    <w:rsid w:val="00330555"/>
    <w:rsid w:val="00333281"/>
    <w:rsid w:val="0037176B"/>
    <w:rsid w:val="00384AD3"/>
    <w:rsid w:val="003E40D3"/>
    <w:rsid w:val="003E49C2"/>
    <w:rsid w:val="003E7E37"/>
    <w:rsid w:val="003F4098"/>
    <w:rsid w:val="00402AC7"/>
    <w:rsid w:val="00426B3D"/>
    <w:rsid w:val="0043554D"/>
    <w:rsid w:val="0044423D"/>
    <w:rsid w:val="0044540B"/>
    <w:rsid w:val="00471C48"/>
    <w:rsid w:val="004951FE"/>
    <w:rsid w:val="004A0015"/>
    <w:rsid w:val="004B5FC4"/>
    <w:rsid w:val="004B6AFF"/>
    <w:rsid w:val="004C1762"/>
    <w:rsid w:val="004C41D3"/>
    <w:rsid w:val="004F4FB9"/>
    <w:rsid w:val="005215D9"/>
    <w:rsid w:val="00537104"/>
    <w:rsid w:val="005427CC"/>
    <w:rsid w:val="00542FA2"/>
    <w:rsid w:val="00543356"/>
    <w:rsid w:val="00550A5F"/>
    <w:rsid w:val="005513CE"/>
    <w:rsid w:val="00556C17"/>
    <w:rsid w:val="00560C81"/>
    <w:rsid w:val="005613D1"/>
    <w:rsid w:val="00572557"/>
    <w:rsid w:val="00573623"/>
    <w:rsid w:val="00584552"/>
    <w:rsid w:val="006126C3"/>
    <w:rsid w:val="0061471B"/>
    <w:rsid w:val="00621B89"/>
    <w:rsid w:val="006264D2"/>
    <w:rsid w:val="00643470"/>
    <w:rsid w:val="0064531A"/>
    <w:rsid w:val="006833BA"/>
    <w:rsid w:val="00685DA5"/>
    <w:rsid w:val="006A3902"/>
    <w:rsid w:val="006A6E0D"/>
    <w:rsid w:val="007135E4"/>
    <w:rsid w:val="00715E73"/>
    <w:rsid w:val="007421AF"/>
    <w:rsid w:val="00743715"/>
    <w:rsid w:val="00747684"/>
    <w:rsid w:val="00762617"/>
    <w:rsid w:val="00794345"/>
    <w:rsid w:val="007B0786"/>
    <w:rsid w:val="007D2C32"/>
    <w:rsid w:val="007F7869"/>
    <w:rsid w:val="008241E9"/>
    <w:rsid w:val="00841C97"/>
    <w:rsid w:val="0085373E"/>
    <w:rsid w:val="0086777A"/>
    <w:rsid w:val="00882C91"/>
    <w:rsid w:val="008A1120"/>
    <w:rsid w:val="008A6E72"/>
    <w:rsid w:val="008C0413"/>
    <w:rsid w:val="008C3B23"/>
    <w:rsid w:val="008D492F"/>
    <w:rsid w:val="008E2C25"/>
    <w:rsid w:val="008E3459"/>
    <w:rsid w:val="008E4D6E"/>
    <w:rsid w:val="008E6DE5"/>
    <w:rsid w:val="009141D5"/>
    <w:rsid w:val="00931EC7"/>
    <w:rsid w:val="00947913"/>
    <w:rsid w:val="009505D1"/>
    <w:rsid w:val="00965A79"/>
    <w:rsid w:val="009660FA"/>
    <w:rsid w:val="00967672"/>
    <w:rsid w:val="00976497"/>
    <w:rsid w:val="00A00982"/>
    <w:rsid w:val="00A16A83"/>
    <w:rsid w:val="00A238B1"/>
    <w:rsid w:val="00A32E6C"/>
    <w:rsid w:val="00A373EC"/>
    <w:rsid w:val="00A374BF"/>
    <w:rsid w:val="00A41F5E"/>
    <w:rsid w:val="00A50D52"/>
    <w:rsid w:val="00A54F57"/>
    <w:rsid w:val="00A64AC3"/>
    <w:rsid w:val="00A6655A"/>
    <w:rsid w:val="00A73D8A"/>
    <w:rsid w:val="00A85E11"/>
    <w:rsid w:val="00A91C0B"/>
    <w:rsid w:val="00AB5DF1"/>
    <w:rsid w:val="00AD02A8"/>
    <w:rsid w:val="00B038AD"/>
    <w:rsid w:val="00B30410"/>
    <w:rsid w:val="00B31EEA"/>
    <w:rsid w:val="00B3456B"/>
    <w:rsid w:val="00B54BFC"/>
    <w:rsid w:val="00B57AA7"/>
    <w:rsid w:val="00B602CF"/>
    <w:rsid w:val="00B70CE9"/>
    <w:rsid w:val="00BC03A4"/>
    <w:rsid w:val="00BD0ADF"/>
    <w:rsid w:val="00C070DF"/>
    <w:rsid w:val="00C07D96"/>
    <w:rsid w:val="00C21256"/>
    <w:rsid w:val="00C3390F"/>
    <w:rsid w:val="00C571EC"/>
    <w:rsid w:val="00C57AA5"/>
    <w:rsid w:val="00C74D97"/>
    <w:rsid w:val="00C75804"/>
    <w:rsid w:val="00C77300"/>
    <w:rsid w:val="00C90283"/>
    <w:rsid w:val="00CB0821"/>
    <w:rsid w:val="00CC022C"/>
    <w:rsid w:val="00CC2CD5"/>
    <w:rsid w:val="00CD155E"/>
    <w:rsid w:val="00CE59BC"/>
    <w:rsid w:val="00CE5CFB"/>
    <w:rsid w:val="00CF531C"/>
    <w:rsid w:val="00CF6F88"/>
    <w:rsid w:val="00D179B3"/>
    <w:rsid w:val="00D26403"/>
    <w:rsid w:val="00D4711B"/>
    <w:rsid w:val="00D62AEB"/>
    <w:rsid w:val="00D646F4"/>
    <w:rsid w:val="00DD29AD"/>
    <w:rsid w:val="00DE1113"/>
    <w:rsid w:val="00DF4C4D"/>
    <w:rsid w:val="00E45743"/>
    <w:rsid w:val="00E45F6F"/>
    <w:rsid w:val="00E53523"/>
    <w:rsid w:val="00E6595B"/>
    <w:rsid w:val="00E765ED"/>
    <w:rsid w:val="00E90911"/>
    <w:rsid w:val="00EA30C4"/>
    <w:rsid w:val="00EB3DA8"/>
    <w:rsid w:val="00ED3220"/>
    <w:rsid w:val="00EE5966"/>
    <w:rsid w:val="00F0691C"/>
    <w:rsid w:val="00F31031"/>
    <w:rsid w:val="00F315D6"/>
    <w:rsid w:val="00F80A3B"/>
    <w:rsid w:val="00F81DC8"/>
    <w:rsid w:val="00FA09DF"/>
    <w:rsid w:val="00FC2C61"/>
    <w:rsid w:val="00FE58A5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5AEA"/>
  <w15:docId w15:val="{34866048-CD8E-49B0-BB62-3CA81380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1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02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02B9B"/>
  </w:style>
  <w:style w:type="paragraph" w:styleId="Subsol">
    <w:name w:val="footer"/>
    <w:basedOn w:val="Normal"/>
    <w:link w:val="SubsolCaracter"/>
    <w:uiPriority w:val="99"/>
    <w:unhideWhenUsed/>
    <w:rsid w:val="00002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02B9B"/>
  </w:style>
  <w:style w:type="paragraph" w:styleId="TextnBalon">
    <w:name w:val="Balloon Text"/>
    <w:basedOn w:val="Normal"/>
    <w:link w:val="TextnBalonCaracter"/>
    <w:uiPriority w:val="99"/>
    <w:semiHidden/>
    <w:unhideWhenUsed/>
    <w:rsid w:val="00002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02B9B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002B9B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2A1FF0"/>
    <w:pPr>
      <w:ind w:left="720"/>
      <w:contextualSpacing/>
    </w:pPr>
  </w:style>
  <w:style w:type="paragraph" w:styleId="Frspaiere">
    <w:name w:val="No Spacing"/>
    <w:uiPriority w:val="1"/>
    <w:qFormat/>
    <w:rsid w:val="00333281"/>
    <w:pPr>
      <w:spacing w:after="0" w:line="240" w:lineRule="auto"/>
    </w:pPr>
    <w:rPr>
      <w:rFonts w:eastAsiaTheme="minorEastAsia"/>
    </w:rPr>
  </w:style>
  <w:style w:type="table" w:styleId="Tabelgril">
    <w:name w:val="Table Grid"/>
    <w:basedOn w:val="TabelNormal"/>
    <w:uiPriority w:val="39"/>
    <w:rsid w:val="0033328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F40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45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.wikipedia.org/w/index.php?title=Microtus_arvalis&amp;action=edit&amp;redlink=1" TargetMode="External"/><Relationship Id="rId18" Type="http://schemas.openxmlformats.org/officeDocument/2006/relationships/hyperlink" Target="https://ro.wikipedia.org/wiki/Hibernar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nfof.ro/index/pestexpert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.wikipedia.org/wiki/Roz%C4%83toare" TargetMode="External"/><Relationship Id="rId17" Type="http://schemas.openxmlformats.org/officeDocument/2006/relationships/hyperlink" Target="https://ro.wikipedia.org/wiki/Gramine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o.wikipedia.org/wiki/Erbivore" TargetMode="External"/><Relationship Id="rId20" Type="http://schemas.openxmlformats.org/officeDocument/2006/relationships/hyperlink" Target="https://aloe.anfdf.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o.wikipedia.org/wiki/Europa" TargetMode="External"/><Relationship Id="rId23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hyperlink" Target="https://ro.wikipedia.org/wiki/Larv%C4%8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mures@anfof.ro" TargetMode="External"/><Relationship Id="rId14" Type="http://schemas.openxmlformats.org/officeDocument/2006/relationships/hyperlink" Target="https://ro.wikipedia.org/wiki/Litier%C4%83_(silvicultur%C4%83)" TargetMode="External"/><Relationship Id="rId22" Type="http://schemas.openxmlformats.org/officeDocument/2006/relationships/hyperlink" Target="https://www.anfdf.ro/sanatate/ghid/ghidur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85A24-890E-48A1-A667-79EC539A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1434</Words>
  <Characters>8322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 Bologa</dc:creator>
  <cp:lastModifiedBy>autoritatea fitosanitara</cp:lastModifiedBy>
  <cp:revision>8</cp:revision>
  <cp:lastPrinted>2022-04-06T08:35:00Z</cp:lastPrinted>
  <dcterms:created xsi:type="dcterms:W3CDTF">2026-04-22T05:37:00Z</dcterms:created>
  <dcterms:modified xsi:type="dcterms:W3CDTF">2026-05-14T10:02:00Z</dcterms:modified>
</cp:coreProperties>
</file>