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AE" w:rsidRDefault="005732AE" w:rsidP="005732AE">
      <w:pPr>
        <w:tabs>
          <w:tab w:val="left" w:pos="7920"/>
        </w:tabs>
        <w:ind w:right="-99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</w:p>
    <w:p w:rsidR="005732AE" w:rsidRDefault="005732AE" w:rsidP="005732AE">
      <w:pPr>
        <w:tabs>
          <w:tab w:val="left" w:pos="7920"/>
        </w:tabs>
        <w:ind w:right="-992"/>
      </w:pPr>
      <w:r>
        <w:rPr>
          <w:b/>
        </w:rPr>
        <w:t xml:space="preserve">                                                            </w:t>
      </w:r>
      <w:r>
        <w:rPr>
          <w:b/>
          <w:bCs/>
        </w:rPr>
        <w:t>AUTORITATEA NAȚIONALĂ FITOSANITARĂ</w:t>
      </w:r>
    </w:p>
    <w:p w:rsidR="005732AE" w:rsidRDefault="005732AE" w:rsidP="005732AE">
      <w:pPr>
        <w:tabs>
          <w:tab w:val="left" w:pos="7920"/>
        </w:tabs>
        <w:ind w:right="-992"/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765810</wp:posOffset>
            </wp:positionH>
            <wp:positionV relativeFrom="paragraph">
              <wp:posOffset>-53975</wp:posOffset>
            </wp:positionV>
            <wp:extent cx="1184910" cy="388620"/>
            <wp:effectExtent l="19050" t="0" r="0" b="0"/>
            <wp:wrapNone/>
            <wp:docPr id="5" name="Image 5" descr="A green and black logo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A green and black logo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 OFICIUL FITOSANITAR ZONAL BUZAU – IALOMITA </w:t>
      </w:r>
    </w:p>
    <w:p w:rsidR="005732AE" w:rsidRDefault="005732AE" w:rsidP="005732AE">
      <w:pPr>
        <w:rPr>
          <w:b/>
        </w:rPr>
      </w:pPr>
    </w:p>
    <w:p w:rsidR="005732AE" w:rsidRPr="00D973A8" w:rsidRDefault="005732AE" w:rsidP="005732AE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</w:t>
      </w:r>
      <w:r w:rsidRPr="00D973A8">
        <w:rPr>
          <w:b/>
          <w:sz w:val="20"/>
          <w:szCs w:val="20"/>
        </w:rPr>
        <w:t xml:space="preserve">OFICIUL FITOSANITAR BUZAU , Str. Frasinet nr 3 , Buzau , judetul   Buzau ,    </w:t>
      </w:r>
    </w:p>
    <w:p w:rsidR="005732AE" w:rsidRPr="00D973A8" w:rsidRDefault="005732AE" w:rsidP="005732AE">
      <w:pPr>
        <w:rPr>
          <w:b/>
          <w:noProof/>
        </w:rPr>
      </w:pPr>
      <w:r w:rsidRPr="00D973A8">
        <w:rPr>
          <w:b/>
          <w:sz w:val="20"/>
          <w:szCs w:val="20"/>
        </w:rPr>
        <w:t xml:space="preserve">                                                                        </w:t>
      </w:r>
      <w:r>
        <w:rPr>
          <w:b/>
          <w:sz w:val="20"/>
          <w:szCs w:val="20"/>
        </w:rPr>
        <w:t xml:space="preserve">           </w:t>
      </w:r>
      <w:r w:rsidRPr="00D973A8">
        <w:rPr>
          <w:b/>
          <w:sz w:val="20"/>
          <w:szCs w:val="20"/>
        </w:rPr>
        <w:t xml:space="preserve"> Tel : 0238.437.884 , Email : </w:t>
      </w:r>
      <w:r w:rsidRPr="00D973A8">
        <w:rPr>
          <w:b/>
          <w:sz w:val="22"/>
          <w:szCs w:val="22"/>
          <w:lang w:val="pt-BR"/>
        </w:rPr>
        <w:t>ofbuzau@anfof.ro</w:t>
      </w:r>
    </w:p>
    <w:p w:rsidR="00FC2FC5" w:rsidRPr="003A05B4" w:rsidRDefault="00FC2FC5" w:rsidP="00DB3DE5">
      <w:pPr>
        <w:rPr>
          <w:b/>
          <w:bCs/>
          <w:sz w:val="20"/>
          <w:szCs w:val="20"/>
        </w:rPr>
      </w:pPr>
      <w:r w:rsidRPr="003A05B4">
        <w:rPr>
          <w:b/>
          <w:bCs/>
          <w:sz w:val="20"/>
          <w:szCs w:val="20"/>
        </w:rPr>
        <w:t xml:space="preserve">                                              </w:t>
      </w:r>
      <w:r>
        <w:rPr>
          <w:b/>
          <w:bCs/>
          <w:sz w:val="20"/>
          <w:szCs w:val="20"/>
        </w:rPr>
        <w:t xml:space="preserve">       </w:t>
      </w:r>
      <w:r w:rsidRPr="003A05B4">
        <w:rPr>
          <w:b/>
          <w:bCs/>
          <w:sz w:val="20"/>
          <w:szCs w:val="20"/>
        </w:rPr>
        <w:t xml:space="preserve">  </w:t>
      </w:r>
      <w:r w:rsidR="0078223F">
        <w:rPr>
          <w:b/>
          <w:bCs/>
          <w:sz w:val="20"/>
          <w:szCs w:val="20"/>
        </w:rPr>
        <w:t xml:space="preserve">                                    </w:t>
      </w:r>
      <w:r w:rsidR="00ED3459">
        <w:rPr>
          <w:b/>
          <w:bCs/>
          <w:sz w:val="20"/>
          <w:szCs w:val="20"/>
        </w:rPr>
        <w:t xml:space="preserve">    </w:t>
      </w:r>
      <w:r w:rsidR="0078223F">
        <w:rPr>
          <w:b/>
          <w:bCs/>
          <w:sz w:val="20"/>
          <w:szCs w:val="20"/>
        </w:rPr>
        <w:t xml:space="preserve"> </w:t>
      </w:r>
      <w:r w:rsidR="00ED3459">
        <w:rPr>
          <w:b/>
          <w:bCs/>
          <w:sz w:val="20"/>
          <w:szCs w:val="20"/>
        </w:rPr>
        <w:t xml:space="preserve">                 </w:t>
      </w:r>
      <w:r w:rsidR="00915C7C">
        <w:rPr>
          <w:b/>
          <w:bCs/>
          <w:sz w:val="20"/>
          <w:szCs w:val="20"/>
        </w:rPr>
        <w:t xml:space="preserve"> </w:t>
      </w:r>
      <w:r w:rsidR="00ED3459">
        <w:rPr>
          <w:b/>
          <w:bCs/>
          <w:sz w:val="20"/>
          <w:szCs w:val="20"/>
        </w:rPr>
        <w:t xml:space="preserve">   </w:t>
      </w:r>
    </w:p>
    <w:p w:rsidR="00C342A7" w:rsidRPr="00FB50FE" w:rsidRDefault="00FC2FC5" w:rsidP="000952BA">
      <w:pPr>
        <w:spacing w:before="120"/>
        <w:rPr>
          <w:b/>
          <w:color w:val="000000" w:themeColor="text1"/>
          <w:u w:val="single"/>
          <w:lang w:val="it-IT"/>
        </w:rPr>
      </w:pPr>
      <w:r w:rsidRPr="003A05B4">
        <w:rPr>
          <w:b/>
          <w:bCs/>
          <w:i/>
          <w:iCs/>
          <w:sz w:val="20"/>
          <w:szCs w:val="20"/>
        </w:rPr>
        <w:t xml:space="preserve">                                     </w:t>
      </w:r>
      <w:r w:rsidR="000952BA">
        <w:rPr>
          <w:b/>
          <w:bCs/>
          <w:i/>
          <w:iCs/>
          <w:sz w:val="20"/>
          <w:szCs w:val="20"/>
        </w:rPr>
        <w:t xml:space="preserve">                     </w:t>
      </w:r>
      <w:r w:rsidR="00C13DD6" w:rsidRPr="00FB50FE">
        <w:rPr>
          <w:b/>
          <w:color w:val="000000" w:themeColor="text1"/>
          <w:u w:val="single"/>
          <w:lang w:val="it-IT"/>
        </w:rPr>
        <w:t>AVERTIZAREA NR.    6 / 11</w:t>
      </w:r>
      <w:r w:rsidR="00C954A0" w:rsidRPr="00FB50FE">
        <w:rPr>
          <w:b/>
          <w:color w:val="000000" w:themeColor="text1"/>
          <w:u w:val="single"/>
          <w:lang w:val="it-IT"/>
        </w:rPr>
        <w:t xml:space="preserve">  .03. 2026</w:t>
      </w:r>
    </w:p>
    <w:p w:rsidR="00C342A7" w:rsidRPr="00C954A0" w:rsidRDefault="00C342A7" w:rsidP="00C342A7">
      <w:pPr>
        <w:jc w:val="center"/>
        <w:rPr>
          <w:b/>
          <w:color w:val="FF0000"/>
          <w:u w:val="single"/>
          <w:lang w:val="it-IT"/>
        </w:rPr>
      </w:pPr>
    </w:p>
    <w:p w:rsidR="00C342A7" w:rsidRPr="00B27358" w:rsidRDefault="00C342A7" w:rsidP="00C342A7">
      <w:pPr>
        <w:ind w:firstLine="720"/>
        <w:jc w:val="both"/>
        <w:rPr>
          <w:sz w:val="22"/>
          <w:szCs w:val="22"/>
        </w:rPr>
      </w:pPr>
      <w:r w:rsidRPr="00B27358">
        <w:rPr>
          <w:sz w:val="22"/>
          <w:szCs w:val="22"/>
        </w:rPr>
        <w:t xml:space="preserve">Oficiul Fitosanitar Buzau recomanda efectuarea tratamentelor fitosanitare cu  produse de protectia plantelor omologate pentru combaterea urmatorilor agenti de daunare . </w:t>
      </w:r>
    </w:p>
    <w:p w:rsidR="00437980" w:rsidRPr="00C954A0" w:rsidRDefault="00437980" w:rsidP="00C342A7">
      <w:pPr>
        <w:jc w:val="center"/>
        <w:rPr>
          <w:b/>
          <w:color w:val="FF0000"/>
          <w:sz w:val="22"/>
          <w:szCs w:val="22"/>
          <w:u w:val="single"/>
          <w:lang w:val="it-IT"/>
        </w:rPr>
      </w:pPr>
    </w:p>
    <w:p w:rsidR="00522B2A" w:rsidRDefault="00C342A7" w:rsidP="000079DB">
      <w:pPr>
        <w:ind w:firstLine="720"/>
        <w:jc w:val="both"/>
        <w:rPr>
          <w:b/>
          <w:sz w:val="22"/>
          <w:szCs w:val="22"/>
          <w:u w:val="single"/>
          <w:lang w:val="en-US"/>
        </w:rPr>
      </w:pPr>
      <w:r w:rsidRPr="002B0B68">
        <w:rPr>
          <w:b/>
          <w:sz w:val="22"/>
          <w:szCs w:val="22"/>
          <w:u w:val="single"/>
          <w:lang w:val="en-US"/>
        </w:rPr>
        <w:t>DAUNATORI</w:t>
      </w:r>
      <w:r w:rsidR="000079DB">
        <w:rPr>
          <w:b/>
          <w:sz w:val="22"/>
          <w:szCs w:val="22"/>
          <w:u w:val="single"/>
          <w:lang w:val="en-US"/>
        </w:rPr>
        <w:t xml:space="preserve"> </w:t>
      </w:r>
      <w:r w:rsidRPr="002B0B68">
        <w:rPr>
          <w:b/>
          <w:sz w:val="22"/>
          <w:szCs w:val="22"/>
          <w:u w:val="single"/>
          <w:lang w:val="en-US"/>
        </w:rPr>
        <w:t xml:space="preserve"> RAPITA</w:t>
      </w:r>
    </w:p>
    <w:p w:rsidR="000952BA" w:rsidRDefault="000952BA" w:rsidP="000079DB">
      <w:pPr>
        <w:ind w:firstLine="720"/>
        <w:jc w:val="both"/>
        <w:rPr>
          <w:rFonts w:ascii="Arial" w:hAnsi="Arial" w:cs="Arial"/>
          <w:color w:val="FF0000"/>
          <w:sz w:val="15"/>
          <w:szCs w:val="15"/>
        </w:rPr>
      </w:pPr>
    </w:p>
    <w:p w:rsidR="00134F75" w:rsidRPr="000D41D4" w:rsidRDefault="00C13DD6" w:rsidP="00134F75">
      <w:pPr>
        <w:pStyle w:val="NormalWeb"/>
        <w:shd w:val="clear" w:color="auto" w:fill="FFFFFF"/>
        <w:spacing w:before="0" w:beforeAutospacing="0" w:after="200" w:afterAutospacing="0"/>
      </w:pPr>
      <w:r w:rsidRPr="000D41D4">
        <w:t xml:space="preserve"> </w:t>
      </w:r>
      <w:r w:rsidRPr="000D41D4">
        <w:rPr>
          <w:b/>
        </w:rPr>
        <w:t>Gargarita tulpinilor de rapita</w:t>
      </w:r>
      <w:r w:rsidR="00134F75" w:rsidRPr="000D41D4">
        <w:t>(Ceuthorhynchus napi)</w:t>
      </w:r>
    </w:p>
    <w:p w:rsidR="00134F75" w:rsidRPr="00C13DD6" w:rsidRDefault="00C13DD6" w:rsidP="00134F75">
      <w:pPr>
        <w:pStyle w:val="NormalWeb"/>
        <w:shd w:val="clear" w:color="auto" w:fill="FFFFFF"/>
        <w:spacing w:before="0" w:beforeAutospacing="0" w:after="200" w:afterAutospacing="0"/>
      </w:pPr>
      <w:r>
        <w:t xml:space="preserve">    </w:t>
      </w:r>
      <w:r w:rsidRPr="00C13DD6">
        <w:rPr>
          <w:noProof/>
        </w:rPr>
        <w:drawing>
          <wp:inline distT="0" distB="0" distL="0" distR="0">
            <wp:extent cx="3045349" cy="1714317"/>
            <wp:effectExtent l="19050" t="0" r="2651" b="0"/>
            <wp:docPr id="4" name="Picture 1" descr="https://agrointel.ro/wp-content/uploads/2024/02/gargarita-tulpinilor-de-rap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rointel.ro/wp-content/uploads/2024/02/gargarita-tulpinilor-de-rapit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30" cy="171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7358">
        <w:t xml:space="preserve">  </w:t>
      </w:r>
      <w:r w:rsidR="00B27358" w:rsidRPr="00B27358">
        <w:rPr>
          <w:noProof/>
        </w:rPr>
        <w:drawing>
          <wp:inline distT="0" distB="0" distL="0" distR="0">
            <wp:extent cx="3609343" cy="1717482"/>
            <wp:effectExtent l="19050" t="0" r="0" b="0"/>
            <wp:docPr id="9" name="Picture 9" descr="C:\Users\User\Desktop\gargarita-tulpinilor-de-rapita-adulti-e157555892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gargarita-tulpinilor-de-rapita-adulti-e15755589247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064" cy="171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B2A" w:rsidRPr="00B27358" w:rsidRDefault="00522B2A" w:rsidP="00C13DD6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10384F"/>
          <w:spacing w:val="2"/>
          <w:sz w:val="20"/>
          <w:szCs w:val="20"/>
          <w:u w:val="single"/>
        </w:rPr>
      </w:pPr>
      <w:r w:rsidRPr="00B27358">
        <w:rPr>
          <w:b/>
          <w:bCs/>
          <w:color w:val="10384F"/>
          <w:spacing w:val="2"/>
          <w:sz w:val="20"/>
          <w:szCs w:val="20"/>
          <w:u w:val="single"/>
          <w:bdr w:val="none" w:sz="0" w:space="0" w:color="auto" w:frame="1"/>
        </w:rPr>
        <w:t>Descriere</w:t>
      </w:r>
    </w:p>
    <w:p w:rsidR="00522B2A" w:rsidRPr="00B27358" w:rsidRDefault="00522B2A" w:rsidP="00B27358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10384F"/>
          <w:spacing w:val="2"/>
          <w:sz w:val="20"/>
          <w:szCs w:val="20"/>
        </w:rPr>
      </w:pPr>
      <w:r w:rsidRPr="00B27358">
        <w:rPr>
          <w:color w:val="10384F"/>
          <w:spacing w:val="2"/>
          <w:sz w:val="20"/>
          <w:szCs w:val="20"/>
        </w:rPr>
        <w:t>Adultul are corpul de culoare neagra-plumburie si o lungime de 3,6-4,0 mm. Elitrele prezinta striuri longitudinale inguste, interstriurile avand cate 3-4 randuri de perisori scurti si fini. Larva, apoda si eucefala, la completa dezvoltare, are corpul de 3-4 mm lungime, capsula cefalica galbuie-bruna, iar corpul de culoare galbuie si cu protuberante inserate cu perisori.</w:t>
      </w:r>
    </w:p>
    <w:p w:rsidR="00522B2A" w:rsidRPr="00B27358" w:rsidRDefault="00522B2A" w:rsidP="00C13DD6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10384F"/>
          <w:spacing w:val="2"/>
          <w:sz w:val="20"/>
          <w:szCs w:val="20"/>
        </w:rPr>
      </w:pPr>
      <w:r w:rsidRPr="00B27358">
        <w:rPr>
          <w:color w:val="10384F"/>
          <w:spacing w:val="2"/>
          <w:sz w:val="20"/>
          <w:szCs w:val="20"/>
        </w:rPr>
        <w:t> </w:t>
      </w:r>
    </w:p>
    <w:p w:rsidR="00522B2A" w:rsidRPr="00B27358" w:rsidRDefault="00522B2A" w:rsidP="00C13DD6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10384F"/>
          <w:spacing w:val="2"/>
          <w:sz w:val="20"/>
          <w:szCs w:val="20"/>
          <w:u w:val="single"/>
        </w:rPr>
      </w:pPr>
      <w:r w:rsidRPr="00B27358">
        <w:rPr>
          <w:b/>
          <w:bCs/>
          <w:color w:val="10384F"/>
          <w:spacing w:val="2"/>
          <w:sz w:val="20"/>
          <w:szCs w:val="20"/>
          <w:u w:val="single"/>
          <w:bdr w:val="none" w:sz="0" w:space="0" w:color="auto" w:frame="1"/>
        </w:rPr>
        <w:t>Biologie si ecologie</w:t>
      </w:r>
    </w:p>
    <w:p w:rsidR="00522B2A" w:rsidRPr="00B27358" w:rsidRDefault="00522B2A" w:rsidP="00B27358">
      <w:pPr>
        <w:pStyle w:val="NormalWeb"/>
        <w:shd w:val="clear" w:color="auto" w:fill="FFFFFF"/>
        <w:spacing w:before="0" w:beforeAutospacing="0" w:after="0" w:afterAutospacing="0" w:line="240" w:lineRule="atLeast"/>
        <w:ind w:firstLine="720"/>
        <w:jc w:val="both"/>
        <w:rPr>
          <w:color w:val="10384F"/>
          <w:spacing w:val="2"/>
          <w:sz w:val="20"/>
          <w:szCs w:val="20"/>
        </w:rPr>
      </w:pPr>
      <w:r w:rsidRPr="00B27358">
        <w:rPr>
          <w:color w:val="10384F"/>
          <w:spacing w:val="2"/>
          <w:sz w:val="20"/>
          <w:szCs w:val="20"/>
        </w:rPr>
        <w:t>Ierneaza ca insecta adulta in stratul superficial al solului de la baza plantelor. In primavara, cand temperatura depaseste 9 grade C, dupa o perioada de zbor, hranire si copulatie de 25-30 zile, femelele depun ouale in maduva tulpinii plantelor gazda. O femela depune 15-60 oua. Incubatia dureaza 6-20 zile, in functie de mersul vremii. Primele larve apar in aprilie, iar dezvoltarea completa a acestora are loc in 30-40 zile, dupa care parasesc tulpinile si migreaza in sol la 4-6 cm adancime. In sol larvele se transforma in pupe si dupa aproximativ o luna in insecte adulte, dar raman in diapauza pana la sfarsitul toamnei cand, parasind coconii nimfali, urca la suprafata, la baza plantelor si hiberneaza.</w:t>
      </w:r>
    </w:p>
    <w:p w:rsidR="00C13DD6" w:rsidRPr="0007274E" w:rsidRDefault="00C13DD6" w:rsidP="00C13DD6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pacing w:val="2"/>
          <w:sz w:val="20"/>
          <w:szCs w:val="20"/>
        </w:rPr>
      </w:pPr>
    </w:p>
    <w:p w:rsidR="00C342A7" w:rsidRPr="0007274E" w:rsidRDefault="00C13DD6" w:rsidP="00C13DD6">
      <w:pPr>
        <w:pStyle w:val="NormalWeb"/>
        <w:shd w:val="clear" w:color="auto" w:fill="FFFFFF"/>
        <w:spacing w:before="0" w:beforeAutospacing="0" w:after="200" w:afterAutospacing="0"/>
        <w:rPr>
          <w:b/>
          <w:color w:val="000000" w:themeColor="text1"/>
          <w:sz w:val="20"/>
          <w:szCs w:val="20"/>
          <w:u w:val="single"/>
        </w:rPr>
      </w:pPr>
      <w:r w:rsidRPr="0007274E">
        <w:rPr>
          <w:b/>
          <w:color w:val="000000" w:themeColor="text1"/>
          <w:sz w:val="20"/>
          <w:szCs w:val="20"/>
          <w:u w:val="single"/>
        </w:rPr>
        <w:t xml:space="preserve">COMBATERE </w:t>
      </w:r>
    </w:p>
    <w:p w:rsidR="00C342A7" w:rsidRPr="0007274E" w:rsidRDefault="00C342A7" w:rsidP="00C342A7">
      <w:pPr>
        <w:ind w:firstLine="720"/>
        <w:jc w:val="both"/>
        <w:rPr>
          <w:color w:val="000000" w:themeColor="text1"/>
          <w:sz w:val="20"/>
          <w:szCs w:val="20"/>
          <w:u w:val="single"/>
        </w:rPr>
      </w:pPr>
      <w:r w:rsidRPr="0007274E">
        <w:rPr>
          <w:color w:val="000000" w:themeColor="text1"/>
          <w:sz w:val="20"/>
          <w:szCs w:val="20"/>
          <w:u w:val="single"/>
        </w:rPr>
        <w:t>MAVRIK 2 F / (EVURE - 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4"/>
        <w:gridCol w:w="2169"/>
        <w:gridCol w:w="5319"/>
        <w:gridCol w:w="1647"/>
        <w:gridCol w:w="254"/>
        <w:gridCol w:w="254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paduchele cenusiu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0,2 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Gargarita tulpinilor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0,2 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viespea rapitei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0,2 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gandacul lucios al rapitei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0,2 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342A7" w:rsidRPr="0007274E" w:rsidRDefault="00C342A7" w:rsidP="00B27358">
      <w:pPr>
        <w:ind w:firstLine="720"/>
        <w:jc w:val="both"/>
        <w:rPr>
          <w:color w:val="000000" w:themeColor="text1"/>
          <w:sz w:val="20"/>
          <w:szCs w:val="20"/>
          <w:u w:val="single"/>
        </w:rPr>
      </w:pPr>
      <w:r w:rsidRPr="0007274E">
        <w:rPr>
          <w:color w:val="000000" w:themeColor="text1"/>
          <w:sz w:val="20"/>
          <w:szCs w:val="20"/>
          <w:u w:val="single"/>
        </w:rPr>
        <w:t>MOSPILAN 20 SG / (KRIMA 20 SG - 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0"/>
        <w:gridCol w:w="1561"/>
        <w:gridCol w:w="6285"/>
        <w:gridCol w:w="1835"/>
        <w:gridCol w:w="183"/>
        <w:gridCol w:w="183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Viespea rapitei, gandacul lucios al rapitei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0,150 kg/ha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Gargarita tulpinilor de 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0,20 kg/ha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342A7" w:rsidRPr="0007274E" w:rsidRDefault="00C342A7" w:rsidP="00B27358">
      <w:pPr>
        <w:ind w:firstLine="720"/>
        <w:jc w:val="both"/>
        <w:rPr>
          <w:color w:val="000000" w:themeColor="text1"/>
          <w:sz w:val="20"/>
          <w:szCs w:val="20"/>
          <w:u w:val="single"/>
        </w:rPr>
      </w:pPr>
      <w:r w:rsidRPr="0007274E">
        <w:rPr>
          <w:color w:val="000000" w:themeColor="text1"/>
          <w:sz w:val="20"/>
          <w:szCs w:val="20"/>
          <w:u w:val="single"/>
        </w:rPr>
        <w:t>DECIS EXPERT 100 EC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4"/>
        <w:gridCol w:w="1010"/>
        <w:gridCol w:w="7696"/>
        <w:gridCol w:w="896"/>
        <w:gridCol w:w="693"/>
        <w:gridCol w:w="118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Gargarite, tantarul silicvelor, gandacul lucios al rapitei, puricele albastru, afide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75 ml/ha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45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342A7" w:rsidRPr="0007274E" w:rsidRDefault="00C342A7" w:rsidP="00B27358">
      <w:pPr>
        <w:ind w:firstLine="720"/>
        <w:jc w:val="both"/>
        <w:rPr>
          <w:color w:val="000000" w:themeColor="text1"/>
          <w:sz w:val="20"/>
          <w:szCs w:val="20"/>
          <w:u w:val="single"/>
        </w:rPr>
      </w:pPr>
      <w:r w:rsidRPr="0007274E">
        <w:rPr>
          <w:color w:val="000000" w:themeColor="text1"/>
          <w:sz w:val="20"/>
          <w:szCs w:val="20"/>
          <w:u w:val="single"/>
        </w:rPr>
        <w:t>KARATE ZEON / (NINJA -a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1024"/>
        <w:gridCol w:w="5465"/>
        <w:gridCol w:w="3094"/>
        <w:gridCol w:w="702"/>
        <w:gridCol w:w="120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Gandacul lucios al rapitei, gargarita tulpinilor de 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0,15 l/ha se aplica la avertizare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35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342A7" w:rsidRPr="0007274E" w:rsidRDefault="00C342A7" w:rsidP="00B27358">
      <w:pPr>
        <w:ind w:firstLine="720"/>
        <w:jc w:val="both"/>
        <w:rPr>
          <w:color w:val="000000" w:themeColor="text1"/>
          <w:sz w:val="20"/>
          <w:szCs w:val="20"/>
          <w:u w:val="single"/>
        </w:rPr>
      </w:pPr>
      <w:r w:rsidRPr="0007274E">
        <w:rPr>
          <w:color w:val="000000" w:themeColor="text1"/>
          <w:sz w:val="20"/>
          <w:szCs w:val="20"/>
          <w:u w:val="single"/>
        </w:rPr>
        <w:t>CARNADINE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"/>
        <w:gridCol w:w="830"/>
        <w:gridCol w:w="5854"/>
        <w:gridCol w:w="3294"/>
        <w:gridCol w:w="459"/>
        <w:gridCol w:w="97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Ceutorhynchus napi (Gargarita tulpinilor de rapita)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0,15-0,25 L/ha Se aplica de la primele internoduri vizibile pana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28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Meligethes aeneus (Gandacul lucios al rapitei)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0,15-0,25 L/ha Se aplica atunci cand mugurii florali sunt prezen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28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 xml:space="preserve">Ceutorhynchus assimilis (Gargarita semintelor de crucifere), Dasineura </w:t>
            </w:r>
            <w:r w:rsidRPr="0007274E">
              <w:rPr>
                <w:color w:val="000000" w:themeColor="text1"/>
                <w:sz w:val="20"/>
                <w:szCs w:val="20"/>
              </w:rPr>
              <w:lastRenderedPageBreak/>
              <w:t>brassicae (Țânțarul silicvelor de rapiță)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lastRenderedPageBreak/>
              <w:t xml:space="preserve">0,15-0,25 L/ha Se aplica de la 10% din </w:t>
            </w:r>
            <w:r w:rsidRPr="0007274E">
              <w:rPr>
                <w:color w:val="000000" w:themeColor="text1"/>
                <w:sz w:val="20"/>
                <w:szCs w:val="20"/>
              </w:rPr>
              <w:lastRenderedPageBreak/>
              <w:t>flori de pe racemul princ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lastRenderedPageBreak/>
              <w:t xml:space="preserve">28 </w:t>
            </w:r>
            <w:r w:rsidRPr="0007274E">
              <w:rPr>
                <w:color w:val="000000" w:themeColor="text1"/>
                <w:sz w:val="20"/>
                <w:szCs w:val="20"/>
              </w:rPr>
              <w:lastRenderedPageBreak/>
              <w:t>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lastRenderedPageBreak/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Dăunători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Ceutorhynchus pallidactylus/quadridens (Gargarita tulpinilor de rapita)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0,15-0,25 L/ha Se aplica de la primele internoduri vizibile pana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28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20"/>
                <w:szCs w:val="20"/>
              </w:rPr>
            </w:pPr>
            <w:r w:rsidRPr="0007274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C342A7" w:rsidRPr="0007274E" w:rsidRDefault="00C342A7" w:rsidP="00C342A7">
      <w:pPr>
        <w:jc w:val="both"/>
        <w:rPr>
          <w:b/>
          <w:color w:val="000000" w:themeColor="text1"/>
          <w:sz w:val="20"/>
          <w:szCs w:val="20"/>
          <w:lang w:val="it-IT"/>
        </w:rPr>
      </w:pPr>
    </w:p>
    <w:p w:rsidR="000079DB" w:rsidRPr="000D41D4" w:rsidRDefault="00C342A7" w:rsidP="00C342A7">
      <w:pPr>
        <w:ind w:firstLine="720"/>
        <w:jc w:val="both"/>
        <w:rPr>
          <w:color w:val="000000" w:themeColor="text1"/>
          <w:sz w:val="22"/>
          <w:szCs w:val="22"/>
          <w:lang w:val="it-IT"/>
        </w:rPr>
      </w:pPr>
      <w:r w:rsidRPr="000D41D4">
        <w:rPr>
          <w:b/>
          <w:color w:val="000000" w:themeColor="text1"/>
          <w:sz w:val="22"/>
          <w:szCs w:val="22"/>
          <w:lang w:val="it-IT"/>
        </w:rPr>
        <w:t>-BOLI  RAPIŢĂ</w:t>
      </w:r>
      <w:r w:rsidRPr="000D41D4">
        <w:rPr>
          <w:color w:val="000000" w:themeColor="text1"/>
          <w:sz w:val="22"/>
          <w:szCs w:val="22"/>
          <w:lang w:val="it-IT"/>
        </w:rPr>
        <w:t xml:space="preserve"> </w:t>
      </w:r>
    </w:p>
    <w:p w:rsidR="00B27358" w:rsidRPr="000D41D4" w:rsidRDefault="00B27358" w:rsidP="00C342A7">
      <w:pPr>
        <w:ind w:firstLine="720"/>
        <w:jc w:val="both"/>
        <w:rPr>
          <w:color w:val="000000" w:themeColor="text1"/>
          <w:sz w:val="22"/>
          <w:szCs w:val="22"/>
        </w:rPr>
      </w:pPr>
      <w:r w:rsidRPr="000D41D4">
        <w:rPr>
          <w:color w:val="000000" w:themeColor="text1"/>
        </w:rPr>
        <w:t xml:space="preserve"> </w:t>
      </w:r>
      <w:r w:rsidRPr="000D41D4">
        <w:rPr>
          <w:b/>
          <w:color w:val="000000" w:themeColor="text1"/>
        </w:rPr>
        <w:t>Putreqaiul negru</w:t>
      </w:r>
      <w:r w:rsidR="00885357" w:rsidRPr="000D41D4">
        <w:rPr>
          <w:b/>
          <w:color w:val="000000" w:themeColor="text1"/>
        </w:rPr>
        <w:t xml:space="preserve"> </w:t>
      </w:r>
      <w:r w:rsidR="00885357" w:rsidRPr="000D41D4">
        <w:rPr>
          <w:color w:val="000000" w:themeColor="text1"/>
        </w:rPr>
        <w:t>(</w:t>
      </w:r>
      <w:r w:rsidR="00885357" w:rsidRPr="000D41D4">
        <w:rPr>
          <w:color w:val="000000" w:themeColor="text1"/>
          <w:sz w:val="22"/>
          <w:szCs w:val="22"/>
        </w:rPr>
        <w:t>Phoma lingam)</w:t>
      </w:r>
    </w:p>
    <w:p w:rsidR="000079DB" w:rsidRPr="000D41D4" w:rsidRDefault="000079DB" w:rsidP="00C342A7">
      <w:pPr>
        <w:ind w:firstLine="720"/>
        <w:jc w:val="both"/>
        <w:rPr>
          <w:color w:val="000000" w:themeColor="text1"/>
          <w:sz w:val="22"/>
          <w:szCs w:val="22"/>
        </w:rPr>
      </w:pPr>
    </w:p>
    <w:p w:rsidR="000079DB" w:rsidRPr="0007274E" w:rsidRDefault="000079DB" w:rsidP="00C342A7">
      <w:pPr>
        <w:ind w:firstLine="720"/>
        <w:jc w:val="both"/>
        <w:rPr>
          <w:color w:val="000000" w:themeColor="text1"/>
          <w:sz w:val="22"/>
          <w:szCs w:val="22"/>
        </w:rPr>
      </w:pPr>
      <w:r w:rsidRPr="0007274E"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2127250" cy="1377950"/>
            <wp:effectExtent l="19050" t="0" r="6350" b="0"/>
            <wp:docPr id="10" name="Picture 10" descr="Frunză de rapiță afecta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unză de rapiță afectată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78" cy="138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9DB" w:rsidRPr="0007274E" w:rsidRDefault="000079DB" w:rsidP="00C342A7">
      <w:pPr>
        <w:ind w:firstLine="720"/>
        <w:jc w:val="both"/>
        <w:rPr>
          <w:color w:val="000000" w:themeColor="text1"/>
          <w:sz w:val="22"/>
          <w:szCs w:val="22"/>
        </w:rPr>
      </w:pPr>
    </w:p>
    <w:p w:rsidR="000079DB" w:rsidRPr="0007274E" w:rsidRDefault="000079DB" w:rsidP="00C342A7">
      <w:pPr>
        <w:ind w:firstLine="720"/>
        <w:jc w:val="both"/>
        <w:rPr>
          <w:b/>
          <w:color w:val="000000" w:themeColor="text1"/>
          <w:sz w:val="22"/>
          <w:szCs w:val="22"/>
          <w:u w:val="single"/>
          <w:lang w:val="it-IT"/>
        </w:rPr>
      </w:pPr>
      <w:r w:rsidRPr="0007274E">
        <w:rPr>
          <w:b/>
          <w:color w:val="000000" w:themeColor="text1"/>
          <w:sz w:val="22"/>
          <w:szCs w:val="22"/>
          <w:u w:val="single"/>
        </w:rPr>
        <w:t xml:space="preserve">Biologie si descriere </w:t>
      </w:r>
    </w:p>
    <w:p w:rsidR="00C342A7" w:rsidRPr="0007274E" w:rsidRDefault="00885357" w:rsidP="00C342A7">
      <w:pPr>
        <w:ind w:firstLine="720"/>
        <w:jc w:val="both"/>
        <w:rPr>
          <w:color w:val="000000" w:themeColor="text1"/>
          <w:sz w:val="22"/>
          <w:szCs w:val="22"/>
        </w:rPr>
      </w:pPr>
      <w:r w:rsidRPr="0007274E">
        <w:rPr>
          <w:color w:val="000000" w:themeColor="text1"/>
        </w:rPr>
        <w:t>Boala poate afecta cultura de rapid pe intreg ciclu de vegetat</w:t>
      </w:r>
      <w:r w:rsidR="00B27358" w:rsidRPr="0007274E">
        <w:rPr>
          <w:color w:val="000000" w:themeColor="text1"/>
        </w:rPr>
        <w:t>ie, incepind cu f</w:t>
      </w:r>
      <w:r w:rsidRPr="0007274E">
        <w:rPr>
          <w:color w:val="000000" w:themeColor="text1"/>
        </w:rPr>
        <w:t>rnofaza cotiledonala. Ciuperca poate ata</w:t>
      </w:r>
      <w:r w:rsidR="00B27358" w:rsidRPr="0007274E">
        <w:rPr>
          <w:color w:val="000000" w:themeColor="text1"/>
        </w:rPr>
        <w:t>ca toate organele plantei, cotiledoane, frunze, tulpini</w:t>
      </w:r>
      <w:r w:rsidRPr="0007274E">
        <w:rPr>
          <w:color w:val="000000" w:themeColor="text1"/>
        </w:rPr>
        <w:t>, colet, radacini si silcve ( in cazuri grave).I</w:t>
      </w:r>
      <w:r w:rsidR="00B27358" w:rsidRPr="0007274E">
        <w:rPr>
          <w:color w:val="000000" w:themeColor="text1"/>
        </w:rPr>
        <w:t xml:space="preserve">n </w:t>
      </w:r>
      <w:r w:rsidRPr="0007274E">
        <w:rPr>
          <w:color w:val="000000" w:themeColor="text1"/>
        </w:rPr>
        <w:t>conditii fa</w:t>
      </w:r>
      <w:r w:rsidR="00B27358" w:rsidRPr="0007274E">
        <w:rPr>
          <w:color w:val="000000" w:themeColor="text1"/>
        </w:rPr>
        <w:t>vorabi</w:t>
      </w:r>
      <w:r w:rsidRPr="0007274E">
        <w:rPr>
          <w:color w:val="000000" w:themeColor="text1"/>
        </w:rPr>
        <w:t>te  dezvoltarii bolii (umiditate ridicata, temperaturi moderate de 12 -18</w:t>
      </w:r>
      <w:r w:rsidR="000079DB" w:rsidRPr="0007274E">
        <w:rPr>
          <w:color w:val="000000" w:themeColor="text1"/>
        </w:rPr>
        <w:t xml:space="preserve"> gr.C</w:t>
      </w:r>
      <w:r w:rsidR="00B27358" w:rsidRPr="0007274E">
        <w:rPr>
          <w:color w:val="000000" w:themeColor="text1"/>
        </w:rPr>
        <w:t xml:space="preserve">) pierderile </w:t>
      </w:r>
      <w:r w:rsidR="000079DB" w:rsidRPr="0007274E">
        <w:rPr>
          <w:color w:val="000000" w:themeColor="text1"/>
        </w:rPr>
        <w:t>de recoltd pot ajunge pdnd la 50%</w:t>
      </w:r>
      <w:r w:rsidR="00B27358" w:rsidRPr="0007274E">
        <w:rPr>
          <w:color w:val="000000" w:themeColor="text1"/>
        </w:rPr>
        <w:t xml:space="preserve"> din producfie. lnf</w:t>
      </w:r>
      <w:r w:rsidR="000079DB" w:rsidRPr="0007274E">
        <w:rPr>
          <w:color w:val="000000" w:themeColor="text1"/>
        </w:rPr>
        <w:t>ectia incepe de obicei in toamna</w:t>
      </w:r>
      <w:r w:rsidR="00B27358" w:rsidRPr="0007274E">
        <w:rPr>
          <w:color w:val="000000" w:themeColor="text1"/>
        </w:rPr>
        <w:t xml:space="preserve"> (infecfie primord</w:t>
      </w:r>
      <w:r w:rsidR="000079DB" w:rsidRPr="0007274E">
        <w:rPr>
          <w:color w:val="000000" w:themeColor="text1"/>
        </w:rPr>
        <w:t xml:space="preserve">iala), fiind realizata de ascosporii formati </w:t>
      </w:r>
      <w:r w:rsidR="00B27358" w:rsidRPr="0007274E">
        <w:rPr>
          <w:color w:val="000000" w:themeColor="text1"/>
        </w:rPr>
        <w:t xml:space="preserve"> in resturile vegetale infectate din culturile anterioare.</w:t>
      </w:r>
      <w:r w:rsidR="000079DB" w:rsidRPr="0007274E">
        <w:rPr>
          <w:color w:val="000000" w:themeColor="text1"/>
        </w:rPr>
        <w:t xml:space="preserve"> Pe frunze apar pete circulore albe cu mici corpuri negre in interior care reprezinta forma de inmultire conidiana</w:t>
      </w:r>
      <w:r w:rsidR="00B27358" w:rsidRPr="0007274E">
        <w:rPr>
          <w:color w:val="000000" w:themeColor="text1"/>
        </w:rPr>
        <w:t xml:space="preserve"> ( picnidii cu picnospori).</w:t>
      </w:r>
      <w:r w:rsidR="00C342A7" w:rsidRPr="0007274E">
        <w:rPr>
          <w:color w:val="000000" w:themeColor="text1"/>
          <w:sz w:val="22"/>
          <w:szCs w:val="22"/>
        </w:rPr>
        <w:t> </w:t>
      </w:r>
    </w:p>
    <w:p w:rsidR="000079DB" w:rsidRPr="0007274E" w:rsidRDefault="000079DB" w:rsidP="00C342A7">
      <w:pPr>
        <w:ind w:firstLine="720"/>
        <w:jc w:val="both"/>
        <w:rPr>
          <w:b/>
          <w:color w:val="000000" w:themeColor="text1"/>
          <w:sz w:val="20"/>
          <w:szCs w:val="20"/>
          <w:u w:val="single"/>
        </w:rPr>
      </w:pPr>
      <w:r w:rsidRPr="0007274E">
        <w:rPr>
          <w:b/>
          <w:color w:val="000000" w:themeColor="text1"/>
          <w:sz w:val="20"/>
          <w:szCs w:val="20"/>
          <w:u w:val="single"/>
        </w:rPr>
        <w:t xml:space="preserve">Combatere </w:t>
      </w:r>
    </w:p>
    <w:p w:rsidR="00C342A7" w:rsidRPr="0007274E" w:rsidRDefault="00C342A7" w:rsidP="00C342A7">
      <w:pPr>
        <w:ind w:firstLine="720"/>
        <w:jc w:val="both"/>
        <w:rPr>
          <w:color w:val="000000" w:themeColor="text1"/>
          <w:sz w:val="18"/>
          <w:szCs w:val="18"/>
          <w:u w:val="single"/>
        </w:rPr>
      </w:pPr>
      <w:r w:rsidRPr="0007274E">
        <w:rPr>
          <w:color w:val="000000" w:themeColor="text1"/>
          <w:sz w:val="18"/>
          <w:szCs w:val="18"/>
          <w:u w:val="single"/>
        </w:rPr>
        <w:t>PICTOR ACTIVE/ (CAPARTIS - 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2"/>
        <w:gridCol w:w="341"/>
        <w:gridCol w:w="8437"/>
        <w:gridCol w:w="637"/>
        <w:gridCol w:w="90"/>
        <w:gridCol w:w="90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Rapita de toamna si primavara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Boli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Sclerotinia sclerotiorum (Putregaiul alb); Alternaria spp. (Alternarioza); Plenodomus lingam (Putregaiul negru al rapiței); Hyaloperonospora parasitica (Mana cruciferelor); Botryotinia fuckeliana (Putregaiul cenusiu)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0,6-1,0 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342A7" w:rsidRPr="0007274E" w:rsidRDefault="00C342A7" w:rsidP="000079DB">
      <w:pPr>
        <w:jc w:val="both"/>
        <w:rPr>
          <w:color w:val="000000" w:themeColor="text1"/>
          <w:sz w:val="18"/>
          <w:szCs w:val="18"/>
        </w:rPr>
      </w:pPr>
      <w:r w:rsidRPr="0007274E">
        <w:rPr>
          <w:color w:val="000000" w:themeColor="text1"/>
          <w:sz w:val="18"/>
          <w:szCs w:val="18"/>
        </w:rPr>
        <w:t xml:space="preserve">  </w:t>
      </w:r>
      <w:r w:rsidRPr="0007274E">
        <w:rPr>
          <w:color w:val="000000" w:themeColor="text1"/>
          <w:sz w:val="18"/>
          <w:szCs w:val="18"/>
        </w:rPr>
        <w:tab/>
      </w:r>
      <w:r w:rsidRPr="0007274E">
        <w:rPr>
          <w:color w:val="000000" w:themeColor="text1"/>
          <w:sz w:val="18"/>
          <w:szCs w:val="18"/>
          <w:u w:val="single"/>
        </w:rPr>
        <w:t>TILMOR 240 EC / (CORINTH 240 EC-a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8"/>
        <w:gridCol w:w="341"/>
        <w:gridCol w:w="4983"/>
        <w:gridCol w:w="3994"/>
        <w:gridCol w:w="481"/>
        <w:gridCol w:w="90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Rapita pentru ulei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Boli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Putregaiul alb , putregaiul cenusiu, innegrirea tulpinilor, alternarioza,fainarea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1,0 l/ha se aplica preventiv sau la aparitia primelor simptome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56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342A7" w:rsidRPr="0007274E" w:rsidRDefault="00C342A7" w:rsidP="000079DB">
      <w:pPr>
        <w:ind w:firstLine="720"/>
        <w:jc w:val="both"/>
        <w:rPr>
          <w:color w:val="000000" w:themeColor="text1"/>
          <w:sz w:val="18"/>
          <w:szCs w:val="18"/>
          <w:u w:val="single"/>
        </w:rPr>
      </w:pPr>
      <w:r w:rsidRPr="0007274E">
        <w:rPr>
          <w:color w:val="000000" w:themeColor="text1"/>
          <w:sz w:val="18"/>
          <w:szCs w:val="18"/>
          <w:u w:val="single"/>
        </w:rPr>
        <w:t>PROTENDO 300 EC/ (PECARI - 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1"/>
        <w:gridCol w:w="341"/>
        <w:gridCol w:w="5861"/>
        <w:gridCol w:w="3244"/>
        <w:gridCol w:w="430"/>
        <w:gridCol w:w="120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Rapita de toamna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Boli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Alternaria brassicae (Alternarioza); Sclerotinia sclerotiorum (Putregaiul alb)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0,3-0,6 L/ha Se aplica de la inceputul infloritului pana la infl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56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Rapita primavara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Boli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Leptosphaeria maculans (Putregaiul negru); Alternaria brassicae (Alternarioza); Sclerotinia sclerotiorum (Putregaiul alb)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0,3-0,5 L/ha Se aplica de la primele simptomeale aparitiei atacu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56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</w:tbl>
    <w:p w:rsidR="00C342A7" w:rsidRPr="0007274E" w:rsidRDefault="00C342A7" w:rsidP="00C342A7">
      <w:pPr>
        <w:ind w:firstLine="720"/>
        <w:jc w:val="both"/>
        <w:rPr>
          <w:color w:val="000000" w:themeColor="text1"/>
          <w:sz w:val="18"/>
          <w:szCs w:val="18"/>
        </w:rPr>
      </w:pPr>
      <w:r w:rsidRPr="0007274E">
        <w:rPr>
          <w:color w:val="000000" w:themeColor="text1"/>
          <w:sz w:val="18"/>
          <w:szCs w:val="18"/>
        </w:rPr>
        <w:t>PROTECTOR SUPER /(VIP SUPER-a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0"/>
        <w:gridCol w:w="341"/>
        <w:gridCol w:w="9170"/>
        <w:gridCol w:w="516"/>
        <w:gridCol w:w="470"/>
        <w:gridCol w:w="90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Boli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Tratament in vegetatie, aplicat primavara-vara pentru combaterea patogenilor: innegrirea tulpinilor, putregaiul cenusiu, putregaiul alb, alternarioza, fainarea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1,0 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60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342A7" w:rsidRPr="0007274E" w:rsidRDefault="00C342A7" w:rsidP="000079DB">
      <w:pPr>
        <w:ind w:firstLine="720"/>
        <w:jc w:val="both"/>
        <w:rPr>
          <w:color w:val="000000" w:themeColor="text1"/>
          <w:sz w:val="18"/>
          <w:szCs w:val="18"/>
          <w:u w:val="single"/>
        </w:rPr>
      </w:pPr>
      <w:r w:rsidRPr="0007274E">
        <w:rPr>
          <w:color w:val="000000" w:themeColor="text1"/>
          <w:sz w:val="18"/>
          <w:szCs w:val="18"/>
          <w:u w:val="single"/>
        </w:rPr>
        <w:t>MATIZ / (ERASMUS - a doua denumire comerciala)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4"/>
        <w:gridCol w:w="958"/>
        <w:gridCol w:w="5423"/>
        <w:gridCol w:w="1602"/>
        <w:gridCol w:w="1447"/>
        <w:gridCol w:w="253"/>
      </w:tblGrid>
      <w:tr w:rsidR="00C342A7" w:rsidRPr="0007274E" w:rsidTr="00C342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Rapita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Boli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Putregaiul negru (fomoza)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0,5 l/ha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56 zile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vAlign w:val="center"/>
            <w:hideMark/>
          </w:tcPr>
          <w:p w:rsidR="00C342A7" w:rsidRPr="0007274E" w:rsidRDefault="00C342A7">
            <w:pPr>
              <w:rPr>
                <w:color w:val="000000" w:themeColor="text1"/>
                <w:sz w:val="18"/>
                <w:szCs w:val="18"/>
              </w:rPr>
            </w:pPr>
            <w:r w:rsidRPr="0007274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C342A7" w:rsidRPr="0007274E" w:rsidRDefault="00C342A7" w:rsidP="00C342A7">
      <w:pPr>
        <w:jc w:val="both"/>
        <w:rPr>
          <w:color w:val="000000" w:themeColor="text1"/>
          <w:sz w:val="18"/>
          <w:szCs w:val="18"/>
          <w:lang w:val="it-IT"/>
        </w:rPr>
      </w:pPr>
    </w:p>
    <w:p w:rsidR="00C342A7" w:rsidRPr="0007274E" w:rsidRDefault="00C342A7" w:rsidP="00C342A7">
      <w:pPr>
        <w:ind w:firstLine="720"/>
        <w:jc w:val="both"/>
        <w:rPr>
          <w:color w:val="000000" w:themeColor="text1"/>
          <w:sz w:val="20"/>
          <w:szCs w:val="20"/>
        </w:rPr>
      </w:pPr>
      <w:r w:rsidRPr="0007274E">
        <w:rPr>
          <w:color w:val="000000" w:themeColor="text1"/>
          <w:sz w:val="20"/>
          <w:szCs w:val="20"/>
          <w:lang w:val="it-IT"/>
        </w:rPr>
        <w:t xml:space="preserve">Se pot utiliza si alte produse recomandate in lista oficiala PEST – EXPERT </w:t>
      </w:r>
      <w:hyperlink r:id="rId9" w:history="1">
        <w:r w:rsidRPr="0007274E">
          <w:rPr>
            <w:rStyle w:val="Hyperlink"/>
            <w:color w:val="000000" w:themeColor="text1"/>
            <w:sz w:val="20"/>
            <w:szCs w:val="20"/>
            <w:lang w:val="it-IT"/>
          </w:rPr>
          <w:t>https://aloe.anfdf.ro/</w:t>
        </w:r>
      </w:hyperlink>
      <w:r w:rsidRPr="0007274E">
        <w:rPr>
          <w:color w:val="000000" w:themeColor="text1"/>
          <w:sz w:val="20"/>
          <w:szCs w:val="20"/>
        </w:rPr>
        <w:t xml:space="preserve"> (utilizator si parola guest)  pentru testele avertizate </w:t>
      </w:r>
      <w:r w:rsidRPr="0007274E">
        <w:rPr>
          <w:color w:val="000000" w:themeColor="text1"/>
          <w:sz w:val="20"/>
          <w:szCs w:val="20"/>
        </w:rPr>
        <w:tab/>
      </w:r>
      <w:r w:rsidRPr="0007274E">
        <w:rPr>
          <w:color w:val="000000" w:themeColor="text1"/>
          <w:sz w:val="20"/>
          <w:szCs w:val="20"/>
        </w:rPr>
        <w:tab/>
      </w:r>
      <w:r w:rsidRPr="0007274E">
        <w:rPr>
          <w:color w:val="000000" w:themeColor="text1"/>
          <w:sz w:val="20"/>
          <w:szCs w:val="20"/>
        </w:rPr>
        <w:tab/>
        <w:t xml:space="preserve">                                                                                                     </w:t>
      </w:r>
    </w:p>
    <w:p w:rsidR="00C342A7" w:rsidRPr="0007274E" w:rsidRDefault="00C342A7" w:rsidP="00C342A7">
      <w:pPr>
        <w:ind w:firstLine="720"/>
        <w:jc w:val="both"/>
        <w:rPr>
          <w:color w:val="000000" w:themeColor="text1"/>
          <w:sz w:val="20"/>
          <w:szCs w:val="20"/>
          <w:lang w:val="it-IT"/>
        </w:rPr>
      </w:pPr>
      <w:r w:rsidRPr="0007274E">
        <w:rPr>
          <w:color w:val="000000" w:themeColor="text1"/>
          <w:sz w:val="20"/>
          <w:szCs w:val="20"/>
          <w:lang w:val="it-IT"/>
        </w:rPr>
        <w:t xml:space="preserve">Se vor respecta normele de protectia muncii, mediului, albinelor, animalelor, oamenilor, precum si prevederile Ordonantei nr.4 a Guvernului din 20.01.1995 modificata si completata cu Ordonanta  41 / 2007. </w:t>
      </w:r>
    </w:p>
    <w:p w:rsidR="00C342A7" w:rsidRPr="0007274E" w:rsidRDefault="00C342A7" w:rsidP="00C342A7">
      <w:pPr>
        <w:ind w:firstLine="720"/>
        <w:jc w:val="both"/>
        <w:rPr>
          <w:rStyle w:val="rvts6"/>
          <w:b w:val="0"/>
          <w:color w:val="000000" w:themeColor="text1"/>
          <w:sz w:val="20"/>
          <w:szCs w:val="20"/>
        </w:rPr>
      </w:pPr>
      <w:r w:rsidRPr="0007274E">
        <w:rPr>
          <w:color w:val="000000" w:themeColor="text1"/>
          <w:sz w:val="20"/>
          <w:szCs w:val="20"/>
          <w:lang w:val="it-IT"/>
        </w:rPr>
        <w:t xml:space="preserve"> </w:t>
      </w:r>
      <w:r w:rsidRPr="0007274E">
        <w:rPr>
          <w:rStyle w:val="rvts6"/>
          <w:rFonts w:cs="Arial"/>
          <w:b w:val="0"/>
          <w:bCs w:val="0"/>
          <w:color w:val="000000" w:themeColor="text1"/>
          <w:sz w:val="20"/>
          <w:szCs w:val="20"/>
        </w:rPr>
        <w:t xml:space="preserve">Respectati cu strictete </w:t>
      </w:r>
      <w:r w:rsidRPr="0007274E">
        <w:rPr>
          <w:rStyle w:val="rvts6"/>
          <w:rFonts w:cs="Arial"/>
          <w:b w:val="0"/>
          <w:bCs w:val="0"/>
          <w:color w:val="000000" w:themeColor="text1"/>
          <w:sz w:val="20"/>
          <w:szCs w:val="20"/>
          <w:u w:val="single"/>
        </w:rPr>
        <w:t>perioadele de remanenta</w:t>
      </w:r>
      <w:r w:rsidRPr="0007274E">
        <w:rPr>
          <w:rStyle w:val="rvts6"/>
          <w:rFonts w:cs="Arial"/>
          <w:b w:val="0"/>
          <w:bCs w:val="0"/>
          <w:color w:val="000000" w:themeColor="text1"/>
          <w:sz w:val="20"/>
          <w:szCs w:val="20"/>
        </w:rPr>
        <w:t xml:space="preserve"> a produselor de protectie a plantelor ,  normele de lucru, pe cele de securitate a muncii , de protectie a albinelor si a animalelor , conform  Protocolului de Colaborare nr. 3242 / F / 21.10.2016 dintre MADR – ANF – si  ROMAPIS ,Ordinul comun nr.45/1991/127/68/15b/1991 al Ministerului Agriculturii si Dezvoltarii Rurale, Asociatiei Crescatorilor de Albine  din Rom</w:t>
      </w:r>
      <w:r w:rsidRPr="0007274E">
        <w:rPr>
          <w:rStyle w:val="rvts6"/>
          <w:b w:val="0"/>
          <w:bCs w:val="0"/>
          <w:color w:val="000000" w:themeColor="text1"/>
          <w:sz w:val="20"/>
          <w:szCs w:val="20"/>
        </w:rPr>
        <w:t>ân</w:t>
      </w:r>
      <w:r w:rsidRPr="0007274E">
        <w:rPr>
          <w:rStyle w:val="rvts6"/>
          <w:rFonts w:cs="Arial"/>
          <w:b w:val="0"/>
          <w:bCs w:val="0"/>
          <w:color w:val="000000" w:themeColor="text1"/>
          <w:sz w:val="20"/>
          <w:szCs w:val="20"/>
        </w:rPr>
        <w:t xml:space="preserve">ia , Ministerului Transporturilor, Ministerul Mediului ,Departamentul pentru Administratie locala , privind unele masuri pentru protectia familiilor de albine impotriva intoxicatiilor cu pesticide si a Legii nr . 383/2013 a apiculturii si Legea nr.280/2015, privind modificarea legii apiculturii. </w:t>
      </w:r>
    </w:p>
    <w:p w:rsidR="00C342A7" w:rsidRPr="0007274E" w:rsidRDefault="00C342A7" w:rsidP="00C342A7">
      <w:pPr>
        <w:jc w:val="both"/>
        <w:rPr>
          <w:rFonts w:cs="Arial"/>
          <w:bCs/>
          <w:color w:val="000000" w:themeColor="text1"/>
          <w:sz w:val="20"/>
          <w:szCs w:val="20"/>
        </w:rPr>
      </w:pPr>
      <w:r w:rsidRPr="0007274E">
        <w:rPr>
          <w:rStyle w:val="rvts6"/>
          <w:rFonts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07274E">
        <w:rPr>
          <w:rStyle w:val="rvts6"/>
          <w:rFonts w:cs="Arial"/>
          <w:b w:val="0"/>
          <w:bCs w:val="0"/>
          <w:color w:val="000000" w:themeColor="text1"/>
          <w:sz w:val="20"/>
          <w:szCs w:val="20"/>
        </w:rPr>
        <w:tab/>
        <w:t>Ambalajele din material plastic se vor clati obligatoriu de 3 ori, cu folosirea apei reziduale in rezervorul masinilor de tratat. Ambalajele clatite se depoziteaza in magazii si se returneaza distribuitorului.</w:t>
      </w:r>
    </w:p>
    <w:p w:rsidR="00C342A7" w:rsidRPr="0007274E" w:rsidRDefault="00C342A7" w:rsidP="00C342A7">
      <w:pPr>
        <w:jc w:val="both"/>
        <w:rPr>
          <w:color w:val="000000" w:themeColor="text1"/>
          <w:sz w:val="20"/>
          <w:szCs w:val="20"/>
        </w:rPr>
      </w:pPr>
      <w:r w:rsidRPr="0007274E">
        <w:rPr>
          <w:color w:val="000000" w:themeColor="text1"/>
          <w:sz w:val="20"/>
          <w:szCs w:val="20"/>
        </w:rPr>
        <w:t xml:space="preserve">Pentru respectarea normelor de ecoconditionalitate accesati site-ul - </w:t>
      </w:r>
      <w:hyperlink r:id="rId10" w:history="1">
        <w:r w:rsidRPr="0007274E">
          <w:rPr>
            <w:rStyle w:val="Hyperlink"/>
            <w:color w:val="000000" w:themeColor="text1"/>
            <w:sz w:val="20"/>
            <w:szCs w:val="20"/>
          </w:rPr>
          <w:t>http://www.madr.ro/norme-de-ecoconditionalitate-in domeniul-fitosanitar.html</w:t>
        </w:r>
      </w:hyperlink>
    </w:p>
    <w:p w:rsidR="00C342A7" w:rsidRPr="0007274E" w:rsidRDefault="00C342A7" w:rsidP="00C342A7">
      <w:pPr>
        <w:ind w:firstLine="720"/>
        <w:jc w:val="both"/>
        <w:rPr>
          <w:b/>
          <w:color w:val="000000" w:themeColor="text1"/>
          <w:sz w:val="20"/>
          <w:szCs w:val="20"/>
          <w:u w:val="single"/>
        </w:rPr>
      </w:pPr>
      <w:r w:rsidRPr="0007274E">
        <w:rPr>
          <w:b/>
          <w:color w:val="000000" w:themeColor="text1"/>
          <w:sz w:val="20"/>
          <w:szCs w:val="20"/>
          <w:u w:val="single"/>
        </w:rPr>
        <w:t xml:space="preserve">Buletinele de prognoza si avertizare vor fi afisate in locuri vizibile pentru a fi accesibile tuturor celor interesati. </w:t>
      </w:r>
    </w:p>
    <w:p w:rsidR="00C342A7" w:rsidRPr="0007274E" w:rsidRDefault="00C342A7" w:rsidP="00C342A7">
      <w:pPr>
        <w:ind w:firstLine="720"/>
        <w:jc w:val="both"/>
        <w:rPr>
          <w:b/>
          <w:color w:val="000000" w:themeColor="text1"/>
          <w:sz w:val="20"/>
          <w:szCs w:val="20"/>
          <w:lang w:val="it-IT"/>
        </w:rPr>
      </w:pPr>
      <w:r w:rsidRPr="0007274E">
        <w:rPr>
          <w:b/>
          <w:color w:val="000000" w:themeColor="text1"/>
          <w:sz w:val="20"/>
          <w:szCs w:val="20"/>
          <w:lang w:val="it-IT"/>
        </w:rPr>
        <w:t>Producatorii agricoli sunt obligati sa tina evidenta tratamentelor cu produse de protectia plantelor, pe culturi , intr-un registru numerotat conform modelului .</w:t>
      </w:r>
    </w:p>
    <w:p w:rsidR="00FC2FC5" w:rsidRPr="0007274E" w:rsidRDefault="00FC2FC5" w:rsidP="00325D9E">
      <w:pPr>
        <w:ind w:firstLine="720"/>
        <w:rPr>
          <w:color w:val="000000" w:themeColor="text1"/>
          <w:sz w:val="20"/>
          <w:szCs w:val="20"/>
          <w:u w:val="single"/>
        </w:rPr>
      </w:pPr>
    </w:p>
    <w:p w:rsidR="00CA419F" w:rsidRPr="0007274E" w:rsidRDefault="00FC2FC5" w:rsidP="00CA419F">
      <w:pPr>
        <w:jc w:val="both"/>
        <w:rPr>
          <w:color w:val="000000" w:themeColor="text1"/>
          <w:sz w:val="20"/>
          <w:szCs w:val="20"/>
        </w:rPr>
      </w:pPr>
      <w:r w:rsidRPr="0007274E">
        <w:rPr>
          <w:color w:val="000000" w:themeColor="text1"/>
          <w:sz w:val="20"/>
          <w:szCs w:val="20"/>
        </w:rPr>
        <w:t xml:space="preserve"> </w:t>
      </w:r>
      <w:r w:rsidR="00CA419F" w:rsidRPr="0007274E">
        <w:rPr>
          <w:color w:val="000000" w:themeColor="text1"/>
          <w:sz w:val="20"/>
          <w:szCs w:val="20"/>
        </w:rPr>
        <w:t xml:space="preserve">           </w:t>
      </w:r>
      <w:r w:rsidRPr="0007274E">
        <w:rPr>
          <w:color w:val="000000" w:themeColor="text1"/>
          <w:sz w:val="20"/>
          <w:szCs w:val="20"/>
        </w:rPr>
        <w:t xml:space="preserve"> </w:t>
      </w:r>
      <w:r w:rsidR="00FB50FE" w:rsidRPr="0007274E">
        <w:rPr>
          <w:color w:val="000000" w:themeColor="text1"/>
          <w:sz w:val="20"/>
          <w:szCs w:val="20"/>
        </w:rPr>
        <w:t xml:space="preserve">  </w:t>
      </w:r>
      <w:r w:rsidRPr="0007274E">
        <w:rPr>
          <w:color w:val="000000" w:themeColor="text1"/>
          <w:sz w:val="20"/>
          <w:szCs w:val="20"/>
        </w:rPr>
        <w:t xml:space="preserve"> </w:t>
      </w:r>
      <w:r w:rsidR="00CA419F" w:rsidRPr="0007274E">
        <w:rPr>
          <w:color w:val="000000" w:themeColor="text1"/>
          <w:sz w:val="20"/>
          <w:szCs w:val="20"/>
        </w:rPr>
        <w:t xml:space="preserve">Intocmit , </w:t>
      </w:r>
    </w:p>
    <w:p w:rsidR="00CA419F" w:rsidRPr="0007274E" w:rsidRDefault="00CA419F" w:rsidP="00CA419F">
      <w:pPr>
        <w:jc w:val="both"/>
        <w:rPr>
          <w:rFonts w:ascii="Calibri" w:hAnsi="Calibri"/>
          <w:color w:val="000000" w:themeColor="text1"/>
          <w:sz w:val="20"/>
          <w:szCs w:val="20"/>
        </w:rPr>
      </w:pPr>
      <w:r w:rsidRPr="0007274E">
        <w:rPr>
          <w:rFonts w:ascii="Calibri" w:hAnsi="Calibri"/>
          <w:color w:val="000000" w:themeColor="text1"/>
          <w:sz w:val="20"/>
          <w:szCs w:val="20"/>
        </w:rPr>
        <w:t xml:space="preserve">           Coordonator OF Buzau</w:t>
      </w:r>
    </w:p>
    <w:p w:rsidR="00FC2FC5" w:rsidRPr="0007274E" w:rsidRDefault="00CA419F" w:rsidP="00CA419F">
      <w:pPr>
        <w:jc w:val="both"/>
        <w:rPr>
          <w:color w:val="000000" w:themeColor="text1"/>
          <w:sz w:val="20"/>
          <w:szCs w:val="20"/>
          <w:lang w:val="fr-FR"/>
        </w:rPr>
      </w:pPr>
      <w:r w:rsidRPr="0007274E">
        <w:rPr>
          <w:rFonts w:ascii="Calibri" w:hAnsi="Calibri"/>
          <w:color w:val="000000" w:themeColor="text1"/>
          <w:sz w:val="20"/>
          <w:szCs w:val="20"/>
        </w:rPr>
        <w:t xml:space="preserve">              Ing. Borjoiu Liviu</w:t>
      </w:r>
      <w:r w:rsidR="00FC2FC5" w:rsidRPr="0007274E">
        <w:rPr>
          <w:color w:val="000000" w:themeColor="text1"/>
          <w:sz w:val="20"/>
          <w:szCs w:val="20"/>
          <w:lang w:val="fr-FR"/>
        </w:rPr>
        <w:tab/>
      </w:r>
      <w:r w:rsidR="00FC2FC5" w:rsidRPr="0007274E">
        <w:rPr>
          <w:color w:val="000000" w:themeColor="text1"/>
          <w:sz w:val="20"/>
          <w:szCs w:val="20"/>
          <w:lang w:val="fr-FR"/>
        </w:rPr>
        <w:tab/>
      </w:r>
      <w:r w:rsidR="00FC2FC5" w:rsidRPr="0007274E">
        <w:rPr>
          <w:color w:val="000000" w:themeColor="text1"/>
          <w:sz w:val="20"/>
          <w:szCs w:val="20"/>
          <w:lang w:val="fr-FR"/>
        </w:rPr>
        <w:tab/>
      </w:r>
      <w:r w:rsidR="00D56693">
        <w:rPr>
          <w:color w:val="000000" w:themeColor="text1"/>
          <w:sz w:val="20"/>
          <w:szCs w:val="20"/>
          <w:lang w:val="fr-FR"/>
        </w:rPr>
        <w:t xml:space="preserve"> </w:t>
      </w:r>
      <w:r w:rsidR="00FC2FC5" w:rsidRPr="0007274E">
        <w:rPr>
          <w:color w:val="000000" w:themeColor="text1"/>
          <w:sz w:val="20"/>
          <w:szCs w:val="20"/>
          <w:lang w:val="fr-FR"/>
        </w:rPr>
        <w:tab/>
      </w:r>
      <w:r w:rsidR="00FC2FC5" w:rsidRPr="0007274E">
        <w:rPr>
          <w:color w:val="000000" w:themeColor="text1"/>
          <w:sz w:val="20"/>
          <w:szCs w:val="20"/>
          <w:lang w:val="fr-FR"/>
        </w:rPr>
        <w:tab/>
      </w:r>
      <w:r w:rsidR="00FC2FC5" w:rsidRPr="0007274E">
        <w:rPr>
          <w:color w:val="000000" w:themeColor="text1"/>
          <w:sz w:val="20"/>
          <w:szCs w:val="20"/>
          <w:lang w:val="fr-FR"/>
        </w:rPr>
        <w:tab/>
        <w:t xml:space="preserve"> </w:t>
      </w:r>
    </w:p>
    <w:p w:rsidR="00C342A7" w:rsidRPr="0007274E" w:rsidRDefault="00C342A7" w:rsidP="00C6034A">
      <w:pPr>
        <w:rPr>
          <w:color w:val="000000" w:themeColor="text1"/>
          <w:sz w:val="20"/>
          <w:szCs w:val="20"/>
          <w:lang w:val="fr-FR"/>
        </w:rPr>
      </w:pPr>
    </w:p>
    <w:p w:rsidR="00D9149D" w:rsidRPr="0007274E" w:rsidRDefault="00D9149D" w:rsidP="00C6034A">
      <w:pPr>
        <w:rPr>
          <w:color w:val="000000" w:themeColor="text1"/>
          <w:sz w:val="28"/>
          <w:szCs w:val="28"/>
          <w:lang w:val="fr-FR"/>
        </w:rPr>
      </w:pPr>
    </w:p>
    <w:p w:rsidR="00D9149D" w:rsidRPr="0007274E" w:rsidRDefault="00D9149D" w:rsidP="00C6034A">
      <w:pPr>
        <w:rPr>
          <w:color w:val="000000" w:themeColor="text1"/>
          <w:sz w:val="28"/>
          <w:szCs w:val="28"/>
          <w:lang w:val="fr-FR"/>
        </w:rPr>
      </w:pPr>
    </w:p>
    <w:p w:rsidR="00D9149D" w:rsidRPr="0007274E" w:rsidRDefault="00D9149D" w:rsidP="00D9149D">
      <w:pPr>
        <w:rPr>
          <w:rFonts w:ascii="Arial" w:hAnsi="Arial" w:cs="Arial"/>
          <w:color w:val="000000" w:themeColor="text1"/>
          <w:lang w:val="it-IT"/>
        </w:rPr>
      </w:pPr>
      <w:r w:rsidRPr="0007274E">
        <w:rPr>
          <w:rFonts w:ascii="Arial" w:hAnsi="Arial" w:cs="Arial"/>
          <w:color w:val="000000" w:themeColor="text1"/>
          <w:lang w:val="it-IT"/>
        </w:rPr>
        <w:t xml:space="preserve">Nume şi prenume fermier/soc. comercială.......................                                                                           </w:t>
      </w:r>
    </w:p>
    <w:p w:rsidR="00D9149D" w:rsidRPr="0007274E" w:rsidRDefault="00D9149D" w:rsidP="00D9149D">
      <w:pPr>
        <w:rPr>
          <w:rFonts w:ascii="Arial" w:hAnsi="Arial" w:cs="Arial"/>
          <w:color w:val="000000" w:themeColor="text1"/>
          <w:lang w:val="it-IT"/>
        </w:rPr>
      </w:pPr>
      <w:r w:rsidRPr="0007274E">
        <w:rPr>
          <w:rFonts w:ascii="Arial" w:hAnsi="Arial" w:cs="Arial"/>
          <w:color w:val="000000" w:themeColor="text1"/>
          <w:lang w:val="it-IT"/>
        </w:rPr>
        <w:t xml:space="preserve">Domiciliu fermier/sediul social al societăţii ...................... </w:t>
      </w:r>
    </w:p>
    <w:p w:rsidR="00D9149D" w:rsidRPr="0007274E" w:rsidRDefault="00D9149D" w:rsidP="00D9149D">
      <w:pPr>
        <w:rPr>
          <w:rFonts w:ascii="Arial" w:hAnsi="Arial" w:cs="Arial"/>
          <w:color w:val="000000" w:themeColor="text1"/>
        </w:rPr>
      </w:pPr>
      <w:r w:rsidRPr="0007274E">
        <w:rPr>
          <w:rFonts w:ascii="Arial" w:hAnsi="Arial" w:cs="Arial"/>
          <w:color w:val="000000" w:themeColor="text1"/>
        </w:rPr>
        <w:t>(Comuna, judeţul)  </w:t>
      </w:r>
    </w:p>
    <w:p w:rsidR="00D9149D" w:rsidRPr="0007274E" w:rsidRDefault="00D9149D" w:rsidP="00D9149D">
      <w:pPr>
        <w:rPr>
          <w:rFonts w:ascii="Arial" w:hAnsi="Arial" w:cs="Arial"/>
          <w:color w:val="000000" w:themeColor="text1"/>
        </w:rPr>
      </w:pPr>
      <w:r w:rsidRPr="0007274E">
        <w:rPr>
          <w:rFonts w:ascii="Arial" w:hAnsi="Arial" w:cs="Arial"/>
          <w:color w:val="000000" w:themeColor="text1"/>
        </w:rPr>
        <w:t>Ferma (nume/număr, adresa)..............................................                                                                             </w:t>
      </w:r>
      <w:bookmarkStart w:id="0" w:name="_Toc387917159"/>
      <w:bookmarkStart w:id="1" w:name="_Toc387826495"/>
    </w:p>
    <w:p w:rsidR="00D9149D" w:rsidRPr="0007274E" w:rsidRDefault="00D9149D" w:rsidP="00D9149D">
      <w:pPr>
        <w:pStyle w:val="NORMAL0"/>
        <w:jc w:val="center"/>
        <w:rPr>
          <w:b/>
          <w:color w:val="000000" w:themeColor="text1"/>
        </w:rPr>
      </w:pPr>
    </w:p>
    <w:p w:rsidR="00D9149D" w:rsidRPr="0007274E" w:rsidRDefault="00D9149D" w:rsidP="00D9149D">
      <w:pPr>
        <w:pStyle w:val="NORMAL0"/>
        <w:jc w:val="center"/>
        <w:rPr>
          <w:b/>
          <w:color w:val="000000" w:themeColor="text1"/>
        </w:rPr>
      </w:pPr>
    </w:p>
    <w:p w:rsidR="00D9149D" w:rsidRPr="0007274E" w:rsidRDefault="00D9149D" w:rsidP="00D9149D">
      <w:pPr>
        <w:pStyle w:val="NORMAL0"/>
        <w:jc w:val="center"/>
        <w:rPr>
          <w:b/>
          <w:color w:val="000000" w:themeColor="text1"/>
        </w:rPr>
      </w:pPr>
      <w:r w:rsidRPr="0007274E">
        <w:rPr>
          <w:b/>
          <w:color w:val="000000" w:themeColor="text1"/>
        </w:rPr>
        <w:t>REGISTRU</w:t>
      </w:r>
      <w:bookmarkEnd w:id="0"/>
      <w:bookmarkEnd w:id="1"/>
    </w:p>
    <w:p w:rsidR="00D9149D" w:rsidRPr="0007274E" w:rsidRDefault="00D9149D" w:rsidP="00D9149D">
      <w:pPr>
        <w:pStyle w:val="NORMAL0"/>
        <w:jc w:val="center"/>
        <w:rPr>
          <w:b/>
          <w:color w:val="000000" w:themeColor="text1"/>
        </w:rPr>
      </w:pPr>
    </w:p>
    <w:p w:rsidR="00D9149D" w:rsidRPr="0007274E" w:rsidRDefault="00D9149D" w:rsidP="00D9149D">
      <w:pPr>
        <w:pStyle w:val="Heading1"/>
        <w:spacing w:before="120"/>
        <w:ind w:left="-312"/>
        <w:rPr>
          <w:b/>
          <w:color w:val="000000" w:themeColor="text1"/>
          <w:sz w:val="24"/>
          <w:szCs w:val="24"/>
          <w:lang w:val="fr-FR"/>
        </w:rPr>
      </w:pPr>
      <w:bookmarkStart w:id="2" w:name="_Toc387924062"/>
      <w:bookmarkStart w:id="3" w:name="_Toc387917359"/>
      <w:bookmarkStart w:id="4" w:name="_Toc387917160"/>
      <w:bookmarkStart w:id="5" w:name="_Toc387826496"/>
      <w:r w:rsidRPr="0007274E">
        <w:rPr>
          <w:b/>
          <w:color w:val="000000" w:themeColor="text1"/>
          <w:sz w:val="24"/>
          <w:szCs w:val="24"/>
          <w:lang w:val="fr-FR"/>
        </w:rPr>
        <w:t>de evidenţă a tratamentelor cu produse de protecţie a plantelor</w:t>
      </w:r>
      <w:bookmarkEnd w:id="2"/>
      <w:bookmarkEnd w:id="3"/>
      <w:bookmarkEnd w:id="4"/>
      <w:bookmarkEnd w:id="5"/>
    </w:p>
    <w:p w:rsidR="00D9149D" w:rsidRPr="0007274E" w:rsidRDefault="00D9149D" w:rsidP="00D9149D">
      <w:pPr>
        <w:ind w:firstLine="360"/>
        <w:jc w:val="both"/>
        <w:rPr>
          <w:b/>
          <w:color w:val="000000" w:themeColor="text1"/>
          <w:lang w:val="fr-FR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899"/>
        <w:gridCol w:w="719"/>
        <w:gridCol w:w="1299"/>
        <w:gridCol w:w="992"/>
        <w:gridCol w:w="851"/>
        <w:gridCol w:w="850"/>
        <w:gridCol w:w="993"/>
        <w:gridCol w:w="1417"/>
        <w:gridCol w:w="851"/>
        <w:gridCol w:w="1417"/>
      </w:tblGrid>
      <w:tr w:rsidR="00D9149D" w:rsidRPr="0007274E" w:rsidTr="008713D5">
        <w:trPr>
          <w:cantSplit/>
          <w:trHeight w:val="59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pt-BR"/>
              </w:rPr>
            </w:pPr>
            <w:r w:rsidRPr="0007274E">
              <w:rPr>
                <w:b/>
                <w:bCs/>
                <w:color w:val="000000" w:themeColor="text1"/>
                <w:lang w:val="pt-BR"/>
              </w:rPr>
              <w:t>Data efectu-ării</w:t>
            </w:r>
          </w:p>
          <w:p w:rsidR="00D9149D" w:rsidRPr="0007274E" w:rsidRDefault="00D9149D" w:rsidP="008713D5">
            <w:pPr>
              <w:ind w:right="-108"/>
              <w:jc w:val="center"/>
              <w:rPr>
                <w:b/>
                <w:bCs/>
                <w:color w:val="000000" w:themeColor="text1"/>
                <w:lang w:val="pt-BR"/>
              </w:rPr>
            </w:pPr>
            <w:r w:rsidRPr="0007274E">
              <w:rPr>
                <w:b/>
                <w:bCs/>
                <w:color w:val="000000" w:themeColor="text1"/>
                <w:lang w:val="pt-BR"/>
              </w:rPr>
              <w:t>tratam.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pt-BR"/>
              </w:rPr>
            </w:pPr>
            <w:r w:rsidRPr="0007274E">
              <w:rPr>
                <w:b/>
                <w:bCs/>
                <w:color w:val="000000" w:themeColor="text1"/>
                <w:lang w:val="pt-BR"/>
              </w:rPr>
              <w:t>(ziua luna, anul)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Cultura şi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locul unde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este situat terenul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Tim-pul apli-cării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4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rPr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Tratamentul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 xml:space="preserve"> efectuat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Numele, pre-numele pers.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responsabile  de efectuarea tratamentului, semnătura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Data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începe-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rii recol-</w:t>
            </w:r>
          </w:p>
          <w:p w:rsidR="00D9149D" w:rsidRPr="0007274E" w:rsidRDefault="00D9149D" w:rsidP="008713D5">
            <w:pPr>
              <w:pStyle w:val="Body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07274E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tării pro-</w:t>
            </w:r>
          </w:p>
          <w:p w:rsidR="00D9149D" w:rsidRPr="0007274E" w:rsidRDefault="00D9149D" w:rsidP="008713D5">
            <w:pPr>
              <w:pStyle w:val="Body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07274E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>dusului</w:t>
            </w:r>
          </w:p>
          <w:p w:rsidR="00D9149D" w:rsidRPr="0007274E" w:rsidRDefault="00D9149D" w:rsidP="008713D5">
            <w:pPr>
              <w:pStyle w:val="BodyTex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07274E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>agricol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Nr. si data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document prin care s-a dat  în consum populaţiei</w:t>
            </w:r>
          </w:p>
        </w:tc>
      </w:tr>
      <w:tr w:rsidR="00D9149D" w:rsidRPr="0007274E" w:rsidTr="008713D5">
        <w:trPr>
          <w:cantSplit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rPr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Agentul de dău-nare: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boli/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dă-unători/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07274E">
              <w:rPr>
                <w:b/>
                <w:bCs/>
                <w:color w:val="000000" w:themeColor="text1"/>
                <w:lang w:val="fr-FR"/>
              </w:rPr>
              <w:t>buruieni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</w:rPr>
              <w:t>Denu-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</w:rPr>
              <w:t>mire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</w:rPr>
              <w:t>ppp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</w:rPr>
              <w:t>folosit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Doza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omolo-gată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/doza folosită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</w:rPr>
              <w:t>Supra-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</w:rPr>
              <w:t>faţa,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</w:rPr>
            </w:pPr>
            <w:r w:rsidRPr="0007274E">
              <w:rPr>
                <w:b/>
                <w:bCs/>
                <w:color w:val="000000" w:themeColor="text1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Canti-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tăţi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utili-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zate</w:t>
            </w:r>
          </w:p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07274E">
              <w:rPr>
                <w:b/>
                <w:bCs/>
                <w:color w:val="000000" w:themeColor="text1"/>
                <w:lang w:val="it-IT"/>
              </w:rPr>
              <w:t>(kg, l)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rPr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9D" w:rsidRPr="0007274E" w:rsidRDefault="00D9149D" w:rsidP="008713D5">
            <w:pPr>
              <w:rPr>
                <w:b/>
                <w:bCs/>
                <w:color w:val="000000" w:themeColor="text1"/>
                <w:lang w:val="it-IT"/>
              </w:rPr>
            </w:pPr>
          </w:p>
        </w:tc>
      </w:tr>
      <w:tr w:rsidR="00D9149D" w:rsidRPr="0007274E" w:rsidTr="008713D5">
        <w:trPr>
          <w:cantSplit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9D" w:rsidRPr="0007274E" w:rsidRDefault="00D9149D" w:rsidP="008713D5">
            <w:pPr>
              <w:pStyle w:val="BodyText"/>
              <w:rPr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:rsidR="00D9149D" w:rsidRPr="0007274E" w:rsidRDefault="00D9149D" w:rsidP="00D9149D">
      <w:pPr>
        <w:ind w:firstLine="360"/>
        <w:jc w:val="both"/>
        <w:rPr>
          <w:color w:val="000000" w:themeColor="text1"/>
          <w:lang w:val="it-IT"/>
        </w:rPr>
      </w:pPr>
      <w:r w:rsidRPr="0007274E">
        <w:rPr>
          <w:color w:val="000000" w:themeColor="text1"/>
          <w:lang w:val="it-IT"/>
        </w:rPr>
        <w:t>(Conform Reg. CE nr. 1107/2009, art. 67, (1))</w:t>
      </w:r>
    </w:p>
    <w:p w:rsidR="00D9149D" w:rsidRPr="0007274E" w:rsidRDefault="00D9149D" w:rsidP="00D9149D">
      <w:pPr>
        <w:ind w:firstLine="360"/>
        <w:jc w:val="both"/>
        <w:rPr>
          <w:color w:val="000000" w:themeColor="text1"/>
          <w:lang w:val="it-IT"/>
        </w:rPr>
      </w:pPr>
    </w:p>
    <w:p w:rsidR="00D9149D" w:rsidRPr="0007274E" w:rsidRDefault="00D9149D" w:rsidP="00D9149D">
      <w:pPr>
        <w:ind w:firstLine="360"/>
        <w:jc w:val="both"/>
        <w:rPr>
          <w:color w:val="000000" w:themeColor="text1"/>
          <w:lang w:val="it-IT"/>
        </w:rPr>
      </w:pPr>
    </w:p>
    <w:p w:rsidR="00D9149D" w:rsidRPr="0007274E" w:rsidRDefault="00D9149D" w:rsidP="00D9149D">
      <w:pPr>
        <w:ind w:firstLine="360"/>
        <w:jc w:val="both"/>
        <w:rPr>
          <w:rStyle w:val="rvts6"/>
          <w:rFonts w:cs="Arial"/>
          <w:color w:val="000000" w:themeColor="text1"/>
        </w:rPr>
      </w:pPr>
      <w:r w:rsidRPr="0007274E">
        <w:rPr>
          <w:rStyle w:val="rvts6"/>
          <w:rFonts w:cs="Arial"/>
          <w:color w:val="000000" w:themeColor="text1"/>
          <w:lang w:val="it-IT"/>
        </w:rPr>
        <w:t>Producătorul agricol numerotează paginile registrului. Pe spatele registrului (pe ultima pagină) se menţionează câte pagini conţine registrul, purtând semnătura (şi ştampila după caz) fermierului sau  administratorului societăţii.</w:t>
      </w:r>
    </w:p>
    <w:p w:rsidR="00D9149D" w:rsidRPr="0007274E" w:rsidRDefault="00D9149D" w:rsidP="00D9149D">
      <w:pPr>
        <w:ind w:firstLine="360"/>
        <w:jc w:val="both"/>
        <w:rPr>
          <w:rStyle w:val="rvts6"/>
          <w:rFonts w:cs="Arial"/>
          <w:color w:val="000000" w:themeColor="text1"/>
          <w:lang w:val="it-IT"/>
        </w:rPr>
      </w:pPr>
    </w:p>
    <w:p w:rsidR="00D9149D" w:rsidRPr="0007274E" w:rsidRDefault="00D9149D" w:rsidP="00D9149D">
      <w:pPr>
        <w:ind w:firstLine="360"/>
        <w:jc w:val="both"/>
        <w:rPr>
          <w:rStyle w:val="rvts6"/>
          <w:rFonts w:cs="Arial"/>
          <w:color w:val="000000" w:themeColor="text1"/>
          <w:lang w:val="it-IT"/>
        </w:rPr>
      </w:pPr>
    </w:p>
    <w:p w:rsidR="00D9149D" w:rsidRPr="0007274E" w:rsidRDefault="00D9149D" w:rsidP="00D9149D">
      <w:pPr>
        <w:shd w:val="clear" w:color="auto" w:fill="FFFFFF"/>
        <w:ind w:firstLine="720"/>
        <w:jc w:val="both"/>
        <w:rPr>
          <w:color w:val="000000" w:themeColor="text1"/>
        </w:rPr>
      </w:pPr>
      <w:r w:rsidRPr="0007274E">
        <w:rPr>
          <w:b/>
          <w:color w:val="000000" w:themeColor="text1"/>
        </w:rPr>
        <w:t>Inspectorii Oficiului Fitosanitar pot sanctiona fermierul, conform H.G. nr. 1230 din 12 decembrie 2012 privind stabilirea unor masuri pentru aplicarea prevederilor Regulamentului (CE) nr. 1.107/2009 al Parlamentului European si al Consiliului din 21 octombrie 2009 privind introducerea pe piata a produselor fitosanitare si de abrogare a Directivelor 79/117/CEE si 91/414/CEE ale Consiliului,  art. 3, pct 1 (i)</w:t>
      </w:r>
    </w:p>
    <w:p w:rsidR="00D9149D" w:rsidRPr="0007274E" w:rsidRDefault="00D9149D" w:rsidP="00D9149D">
      <w:pPr>
        <w:shd w:val="clear" w:color="auto" w:fill="FFFFFF"/>
        <w:ind w:firstLine="720"/>
        <w:jc w:val="both"/>
        <w:rPr>
          <w:b/>
          <w:color w:val="000000" w:themeColor="text1"/>
        </w:rPr>
      </w:pPr>
      <w:r w:rsidRPr="0007274E">
        <w:rPr>
          <w:b/>
          <w:color w:val="000000" w:themeColor="text1"/>
        </w:rPr>
        <w:t>,,(1) Constituie contraventii urmatoarele fapte:</w:t>
      </w:r>
    </w:p>
    <w:p w:rsidR="00D9149D" w:rsidRPr="0007274E" w:rsidRDefault="00D9149D" w:rsidP="00D9149D">
      <w:pPr>
        <w:shd w:val="clear" w:color="auto" w:fill="FFFFFF"/>
        <w:jc w:val="both"/>
        <w:rPr>
          <w:b/>
          <w:color w:val="000000" w:themeColor="text1"/>
        </w:rPr>
      </w:pPr>
      <w:r w:rsidRPr="0007274E">
        <w:rPr>
          <w:b/>
          <w:color w:val="000000" w:themeColor="text1"/>
        </w:rPr>
        <w:t> i.) nerespectarea de catre utilizatorii profesionisti a prevederilor art.67 alin. (1) din Regulamentul (CE) nr.1.107/2009 privind mentinerea evidentei pe o perioada de cel putin 3 ani a produselor de protectie a plantelor pe care le utilizeaza" (se sanctioneaza cu amenda de la 8.000 lei la 10.000 lei).</w:t>
      </w:r>
    </w:p>
    <w:p w:rsidR="00D9149D" w:rsidRPr="0007274E" w:rsidRDefault="00D9149D" w:rsidP="00D9149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D9149D" w:rsidRPr="0007274E" w:rsidRDefault="00D9149D" w:rsidP="00D9149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D9149D" w:rsidRPr="0007274E" w:rsidRDefault="00D9149D" w:rsidP="00D9149D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</w:rPr>
      </w:pPr>
    </w:p>
    <w:p w:rsidR="00D9149D" w:rsidRPr="0007274E" w:rsidRDefault="00D9149D" w:rsidP="00D9149D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</w:rPr>
      </w:pPr>
    </w:p>
    <w:p w:rsidR="00D9149D" w:rsidRPr="0007274E" w:rsidRDefault="00D9149D" w:rsidP="00D9149D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</w:rPr>
      </w:pPr>
    </w:p>
    <w:p w:rsidR="00D9149D" w:rsidRPr="0007274E" w:rsidRDefault="00D9149D" w:rsidP="00D9149D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</w:rPr>
      </w:pPr>
    </w:p>
    <w:p w:rsidR="00D9149D" w:rsidRPr="0007274E" w:rsidRDefault="00D9149D" w:rsidP="00D9149D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</w:rPr>
      </w:pPr>
    </w:p>
    <w:p w:rsidR="00D9149D" w:rsidRPr="0007274E" w:rsidRDefault="00D9149D" w:rsidP="00D9149D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</w:rPr>
      </w:pPr>
    </w:p>
    <w:p w:rsidR="00D9149D" w:rsidRPr="0007274E" w:rsidRDefault="00D9149D" w:rsidP="00D9149D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</w:rPr>
      </w:pPr>
    </w:p>
    <w:p w:rsidR="00D9149D" w:rsidRPr="0007274E" w:rsidRDefault="00D9149D" w:rsidP="00D9149D">
      <w:pPr>
        <w:rPr>
          <w:color w:val="000000" w:themeColor="text1"/>
          <w:sz w:val="28"/>
          <w:szCs w:val="28"/>
          <w:lang w:val="en-GB"/>
        </w:rPr>
      </w:pPr>
    </w:p>
    <w:p w:rsidR="00D9149D" w:rsidRPr="0007274E" w:rsidRDefault="00D9149D" w:rsidP="00D9149D">
      <w:pPr>
        <w:rPr>
          <w:color w:val="000000" w:themeColor="text1"/>
          <w:sz w:val="28"/>
          <w:szCs w:val="28"/>
          <w:lang w:val="en-GB"/>
        </w:rPr>
      </w:pPr>
    </w:p>
    <w:sectPr w:rsidR="00D9149D" w:rsidRPr="0007274E" w:rsidSect="0078223F">
      <w:pgSz w:w="12240" w:h="15840"/>
      <w:pgMar w:top="142" w:right="47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2AAD"/>
    <w:multiLevelType w:val="hybridMultilevel"/>
    <w:tmpl w:val="015A11BE"/>
    <w:lvl w:ilvl="0" w:tplc="830AB2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AD02FCF"/>
    <w:multiLevelType w:val="hybridMultilevel"/>
    <w:tmpl w:val="640C83D6"/>
    <w:lvl w:ilvl="0" w:tplc="2C68D95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2FCA0682"/>
    <w:multiLevelType w:val="hybridMultilevel"/>
    <w:tmpl w:val="9D3CA85E"/>
    <w:lvl w:ilvl="0" w:tplc="EE3610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1554A3C"/>
    <w:multiLevelType w:val="hybridMultilevel"/>
    <w:tmpl w:val="57CEFB6A"/>
    <w:lvl w:ilvl="0" w:tplc="D6B6AA8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36993C8D"/>
    <w:multiLevelType w:val="hybridMultilevel"/>
    <w:tmpl w:val="D7EE6228"/>
    <w:lvl w:ilvl="0" w:tplc="B470E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5B35D0"/>
    <w:multiLevelType w:val="hybridMultilevel"/>
    <w:tmpl w:val="87787798"/>
    <w:lvl w:ilvl="0" w:tplc="E4E85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4A671BF3"/>
    <w:multiLevelType w:val="hybridMultilevel"/>
    <w:tmpl w:val="F0BE4A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characterSpacingControl w:val="doNotCompress"/>
  <w:doNotValidateAgainstSchema/>
  <w:doNotDemarcateInvalidXml/>
  <w:compat/>
  <w:rsids>
    <w:rsidRoot w:val="00B129F7"/>
    <w:rsid w:val="00005279"/>
    <w:rsid w:val="000079DB"/>
    <w:rsid w:val="000079DD"/>
    <w:rsid w:val="0001104D"/>
    <w:rsid w:val="0002778C"/>
    <w:rsid w:val="00035225"/>
    <w:rsid w:val="00037AC2"/>
    <w:rsid w:val="00040016"/>
    <w:rsid w:val="00044ED3"/>
    <w:rsid w:val="00051904"/>
    <w:rsid w:val="000532DA"/>
    <w:rsid w:val="00061CDB"/>
    <w:rsid w:val="000643E9"/>
    <w:rsid w:val="000647A4"/>
    <w:rsid w:val="0007274E"/>
    <w:rsid w:val="00075C8C"/>
    <w:rsid w:val="0009304A"/>
    <w:rsid w:val="000952BA"/>
    <w:rsid w:val="00095DBB"/>
    <w:rsid w:val="00097B2E"/>
    <w:rsid w:val="000A30A0"/>
    <w:rsid w:val="000B183D"/>
    <w:rsid w:val="000B3EB5"/>
    <w:rsid w:val="000C46F1"/>
    <w:rsid w:val="000C4B37"/>
    <w:rsid w:val="000D3479"/>
    <w:rsid w:val="000D41D4"/>
    <w:rsid w:val="000E0DB5"/>
    <w:rsid w:val="000E2663"/>
    <w:rsid w:val="000F4195"/>
    <w:rsid w:val="000F6A6C"/>
    <w:rsid w:val="000F7798"/>
    <w:rsid w:val="00103D5B"/>
    <w:rsid w:val="001122B1"/>
    <w:rsid w:val="0012655F"/>
    <w:rsid w:val="00134F75"/>
    <w:rsid w:val="00137B76"/>
    <w:rsid w:val="00144049"/>
    <w:rsid w:val="00145CB2"/>
    <w:rsid w:val="001512F6"/>
    <w:rsid w:val="001543EF"/>
    <w:rsid w:val="001550AB"/>
    <w:rsid w:val="0015648A"/>
    <w:rsid w:val="00161C40"/>
    <w:rsid w:val="00164A3C"/>
    <w:rsid w:val="00165AB0"/>
    <w:rsid w:val="00166A91"/>
    <w:rsid w:val="00170727"/>
    <w:rsid w:val="0017166D"/>
    <w:rsid w:val="001765BD"/>
    <w:rsid w:val="00180818"/>
    <w:rsid w:val="00187F49"/>
    <w:rsid w:val="001A46F3"/>
    <w:rsid w:val="001A4E60"/>
    <w:rsid w:val="001A5C1D"/>
    <w:rsid w:val="001A5CD6"/>
    <w:rsid w:val="001B2454"/>
    <w:rsid w:val="001B2C1A"/>
    <w:rsid w:val="001B33C4"/>
    <w:rsid w:val="001D10A5"/>
    <w:rsid w:val="001D2827"/>
    <w:rsid w:val="001D40A2"/>
    <w:rsid w:val="001D71BF"/>
    <w:rsid w:val="001E017A"/>
    <w:rsid w:val="001E64E0"/>
    <w:rsid w:val="001F6790"/>
    <w:rsid w:val="00207C5A"/>
    <w:rsid w:val="00210E41"/>
    <w:rsid w:val="002145D3"/>
    <w:rsid w:val="00236A42"/>
    <w:rsid w:val="0025172B"/>
    <w:rsid w:val="002569F4"/>
    <w:rsid w:val="002579C4"/>
    <w:rsid w:val="00262885"/>
    <w:rsid w:val="00266844"/>
    <w:rsid w:val="002739F5"/>
    <w:rsid w:val="00273BB3"/>
    <w:rsid w:val="00274B4F"/>
    <w:rsid w:val="00280FED"/>
    <w:rsid w:val="002853B3"/>
    <w:rsid w:val="00286CCC"/>
    <w:rsid w:val="00286F73"/>
    <w:rsid w:val="00295CB4"/>
    <w:rsid w:val="002A082F"/>
    <w:rsid w:val="002A0CC0"/>
    <w:rsid w:val="002A3A82"/>
    <w:rsid w:val="002B0B68"/>
    <w:rsid w:val="002B30A2"/>
    <w:rsid w:val="002B48CC"/>
    <w:rsid w:val="002B56BC"/>
    <w:rsid w:val="002D3A72"/>
    <w:rsid w:val="002D5630"/>
    <w:rsid w:val="003026D1"/>
    <w:rsid w:val="00316F72"/>
    <w:rsid w:val="003247E7"/>
    <w:rsid w:val="00325D9E"/>
    <w:rsid w:val="003310FB"/>
    <w:rsid w:val="00331D62"/>
    <w:rsid w:val="00333224"/>
    <w:rsid w:val="003363F9"/>
    <w:rsid w:val="00353751"/>
    <w:rsid w:val="0036163F"/>
    <w:rsid w:val="00361C5F"/>
    <w:rsid w:val="00363CA0"/>
    <w:rsid w:val="003668FE"/>
    <w:rsid w:val="003736F2"/>
    <w:rsid w:val="00387189"/>
    <w:rsid w:val="00393625"/>
    <w:rsid w:val="003A05B4"/>
    <w:rsid w:val="003A07AB"/>
    <w:rsid w:val="003A0883"/>
    <w:rsid w:val="003A1C3F"/>
    <w:rsid w:val="003A51FE"/>
    <w:rsid w:val="003B0151"/>
    <w:rsid w:val="003B044C"/>
    <w:rsid w:val="003B4E81"/>
    <w:rsid w:val="003C3A83"/>
    <w:rsid w:val="003C59AA"/>
    <w:rsid w:val="003D58E1"/>
    <w:rsid w:val="003E32B6"/>
    <w:rsid w:val="003F07F8"/>
    <w:rsid w:val="003F2AAA"/>
    <w:rsid w:val="00413B19"/>
    <w:rsid w:val="00426ACB"/>
    <w:rsid w:val="00426E84"/>
    <w:rsid w:val="00437980"/>
    <w:rsid w:val="004462D3"/>
    <w:rsid w:val="00452B68"/>
    <w:rsid w:val="00455A37"/>
    <w:rsid w:val="004565AC"/>
    <w:rsid w:val="00461AEF"/>
    <w:rsid w:val="004636E7"/>
    <w:rsid w:val="00471CC2"/>
    <w:rsid w:val="00473FBB"/>
    <w:rsid w:val="00474186"/>
    <w:rsid w:val="0047558E"/>
    <w:rsid w:val="00476DA4"/>
    <w:rsid w:val="00477FBF"/>
    <w:rsid w:val="0048003A"/>
    <w:rsid w:val="00482F50"/>
    <w:rsid w:val="004848E2"/>
    <w:rsid w:val="00492E20"/>
    <w:rsid w:val="004A1D1F"/>
    <w:rsid w:val="004A39E2"/>
    <w:rsid w:val="004A59B3"/>
    <w:rsid w:val="004A7B37"/>
    <w:rsid w:val="004A7C93"/>
    <w:rsid w:val="004B05F6"/>
    <w:rsid w:val="004B30E6"/>
    <w:rsid w:val="004B590F"/>
    <w:rsid w:val="004C3E46"/>
    <w:rsid w:val="004C4CA9"/>
    <w:rsid w:val="004D738B"/>
    <w:rsid w:val="004F4018"/>
    <w:rsid w:val="004F636C"/>
    <w:rsid w:val="00503314"/>
    <w:rsid w:val="00510CDC"/>
    <w:rsid w:val="00516F31"/>
    <w:rsid w:val="00522B2A"/>
    <w:rsid w:val="00522B5E"/>
    <w:rsid w:val="005308FB"/>
    <w:rsid w:val="00541608"/>
    <w:rsid w:val="005538FA"/>
    <w:rsid w:val="005732AE"/>
    <w:rsid w:val="005809C2"/>
    <w:rsid w:val="00583727"/>
    <w:rsid w:val="00586156"/>
    <w:rsid w:val="00591DCA"/>
    <w:rsid w:val="00594F47"/>
    <w:rsid w:val="0059576C"/>
    <w:rsid w:val="0059777D"/>
    <w:rsid w:val="005B31D0"/>
    <w:rsid w:val="005B72C8"/>
    <w:rsid w:val="005C2D90"/>
    <w:rsid w:val="005C3655"/>
    <w:rsid w:val="005C796F"/>
    <w:rsid w:val="005E76BD"/>
    <w:rsid w:val="005F0A31"/>
    <w:rsid w:val="005F2AE2"/>
    <w:rsid w:val="005F51C2"/>
    <w:rsid w:val="00605768"/>
    <w:rsid w:val="00612FF4"/>
    <w:rsid w:val="00621EC4"/>
    <w:rsid w:val="006225BA"/>
    <w:rsid w:val="0062346D"/>
    <w:rsid w:val="006249DE"/>
    <w:rsid w:val="006260F7"/>
    <w:rsid w:val="00627E28"/>
    <w:rsid w:val="006417C7"/>
    <w:rsid w:val="006433B2"/>
    <w:rsid w:val="0064563D"/>
    <w:rsid w:val="00655920"/>
    <w:rsid w:val="006611C0"/>
    <w:rsid w:val="00663A14"/>
    <w:rsid w:val="006654C7"/>
    <w:rsid w:val="006749EF"/>
    <w:rsid w:val="006768B5"/>
    <w:rsid w:val="00677B2D"/>
    <w:rsid w:val="00694699"/>
    <w:rsid w:val="00694FC8"/>
    <w:rsid w:val="00695E98"/>
    <w:rsid w:val="006A0109"/>
    <w:rsid w:val="006A2630"/>
    <w:rsid w:val="006B3877"/>
    <w:rsid w:val="006B4327"/>
    <w:rsid w:val="006B43AC"/>
    <w:rsid w:val="006B78EF"/>
    <w:rsid w:val="006C22E1"/>
    <w:rsid w:val="006C436F"/>
    <w:rsid w:val="006D037A"/>
    <w:rsid w:val="006D46A7"/>
    <w:rsid w:val="006D5133"/>
    <w:rsid w:val="006D5FC3"/>
    <w:rsid w:val="006D6C44"/>
    <w:rsid w:val="006E35FE"/>
    <w:rsid w:val="006E51F0"/>
    <w:rsid w:val="006E6648"/>
    <w:rsid w:val="006F1F4F"/>
    <w:rsid w:val="006F4D05"/>
    <w:rsid w:val="00732737"/>
    <w:rsid w:val="007328D3"/>
    <w:rsid w:val="00736D85"/>
    <w:rsid w:val="0074206D"/>
    <w:rsid w:val="00743E55"/>
    <w:rsid w:val="0076176A"/>
    <w:rsid w:val="00763783"/>
    <w:rsid w:val="007647FE"/>
    <w:rsid w:val="00765D83"/>
    <w:rsid w:val="007727E5"/>
    <w:rsid w:val="007729C2"/>
    <w:rsid w:val="0077752E"/>
    <w:rsid w:val="0078223F"/>
    <w:rsid w:val="00786AB7"/>
    <w:rsid w:val="007A0E61"/>
    <w:rsid w:val="007A1D21"/>
    <w:rsid w:val="007B574C"/>
    <w:rsid w:val="007C0A17"/>
    <w:rsid w:val="007D58DB"/>
    <w:rsid w:val="007E0153"/>
    <w:rsid w:val="007F2086"/>
    <w:rsid w:val="007F427F"/>
    <w:rsid w:val="00803F60"/>
    <w:rsid w:val="0080564C"/>
    <w:rsid w:val="00812FBB"/>
    <w:rsid w:val="00813525"/>
    <w:rsid w:val="00815B68"/>
    <w:rsid w:val="00817C31"/>
    <w:rsid w:val="008238AA"/>
    <w:rsid w:val="00824022"/>
    <w:rsid w:val="008251A5"/>
    <w:rsid w:val="0083108D"/>
    <w:rsid w:val="00840A4B"/>
    <w:rsid w:val="00840C6D"/>
    <w:rsid w:val="00844A28"/>
    <w:rsid w:val="00844D7D"/>
    <w:rsid w:val="00857C7C"/>
    <w:rsid w:val="00861AC7"/>
    <w:rsid w:val="008624BB"/>
    <w:rsid w:val="00866F82"/>
    <w:rsid w:val="008713D5"/>
    <w:rsid w:val="0087527F"/>
    <w:rsid w:val="00880511"/>
    <w:rsid w:val="00880DBD"/>
    <w:rsid w:val="00885357"/>
    <w:rsid w:val="00887FDE"/>
    <w:rsid w:val="00893809"/>
    <w:rsid w:val="008A1454"/>
    <w:rsid w:val="008A3111"/>
    <w:rsid w:val="008A78F5"/>
    <w:rsid w:val="008A7E62"/>
    <w:rsid w:val="008B0657"/>
    <w:rsid w:val="008B4F86"/>
    <w:rsid w:val="008B7B20"/>
    <w:rsid w:val="008C4A54"/>
    <w:rsid w:val="008E0B07"/>
    <w:rsid w:val="008F0E00"/>
    <w:rsid w:val="008F60EE"/>
    <w:rsid w:val="0090428C"/>
    <w:rsid w:val="00912D68"/>
    <w:rsid w:val="00915C7C"/>
    <w:rsid w:val="00917739"/>
    <w:rsid w:val="009214B1"/>
    <w:rsid w:val="0092185A"/>
    <w:rsid w:val="00923994"/>
    <w:rsid w:val="0092506E"/>
    <w:rsid w:val="0092515D"/>
    <w:rsid w:val="00933F80"/>
    <w:rsid w:val="009421DD"/>
    <w:rsid w:val="009515F7"/>
    <w:rsid w:val="00953C69"/>
    <w:rsid w:val="00954CC7"/>
    <w:rsid w:val="00965185"/>
    <w:rsid w:val="009676B7"/>
    <w:rsid w:val="00971EE3"/>
    <w:rsid w:val="00972AD1"/>
    <w:rsid w:val="00972BCB"/>
    <w:rsid w:val="009811F8"/>
    <w:rsid w:val="0098125D"/>
    <w:rsid w:val="00984893"/>
    <w:rsid w:val="00992288"/>
    <w:rsid w:val="00992847"/>
    <w:rsid w:val="00992FF6"/>
    <w:rsid w:val="00994FDC"/>
    <w:rsid w:val="009A3A3C"/>
    <w:rsid w:val="009A603A"/>
    <w:rsid w:val="009A6E2B"/>
    <w:rsid w:val="009B112B"/>
    <w:rsid w:val="009B2D97"/>
    <w:rsid w:val="009B4BCF"/>
    <w:rsid w:val="009C48B9"/>
    <w:rsid w:val="009C4EF8"/>
    <w:rsid w:val="009C5FA8"/>
    <w:rsid w:val="009D086A"/>
    <w:rsid w:val="009D5037"/>
    <w:rsid w:val="009D5802"/>
    <w:rsid w:val="009E2091"/>
    <w:rsid w:val="009E4D7C"/>
    <w:rsid w:val="009F1559"/>
    <w:rsid w:val="00A00748"/>
    <w:rsid w:val="00A00886"/>
    <w:rsid w:val="00A00C53"/>
    <w:rsid w:val="00A04546"/>
    <w:rsid w:val="00A05505"/>
    <w:rsid w:val="00A05970"/>
    <w:rsid w:val="00A11C4B"/>
    <w:rsid w:val="00A153A6"/>
    <w:rsid w:val="00A1700A"/>
    <w:rsid w:val="00A20FE7"/>
    <w:rsid w:val="00A23389"/>
    <w:rsid w:val="00A25CC2"/>
    <w:rsid w:val="00A261EF"/>
    <w:rsid w:val="00A32A02"/>
    <w:rsid w:val="00A34281"/>
    <w:rsid w:val="00A417CD"/>
    <w:rsid w:val="00A46BE6"/>
    <w:rsid w:val="00A501E5"/>
    <w:rsid w:val="00A527B3"/>
    <w:rsid w:val="00A56072"/>
    <w:rsid w:val="00A57122"/>
    <w:rsid w:val="00A61D75"/>
    <w:rsid w:val="00A665D7"/>
    <w:rsid w:val="00A666D9"/>
    <w:rsid w:val="00A66724"/>
    <w:rsid w:val="00A73822"/>
    <w:rsid w:val="00A75220"/>
    <w:rsid w:val="00A85534"/>
    <w:rsid w:val="00A85F38"/>
    <w:rsid w:val="00A86926"/>
    <w:rsid w:val="00A91FCB"/>
    <w:rsid w:val="00AB1094"/>
    <w:rsid w:val="00AB3B9D"/>
    <w:rsid w:val="00AD3BE7"/>
    <w:rsid w:val="00AD78E6"/>
    <w:rsid w:val="00AF1CBD"/>
    <w:rsid w:val="00B0353C"/>
    <w:rsid w:val="00B04696"/>
    <w:rsid w:val="00B062F1"/>
    <w:rsid w:val="00B12009"/>
    <w:rsid w:val="00B129F7"/>
    <w:rsid w:val="00B20DBC"/>
    <w:rsid w:val="00B2170C"/>
    <w:rsid w:val="00B240DB"/>
    <w:rsid w:val="00B258D2"/>
    <w:rsid w:val="00B27358"/>
    <w:rsid w:val="00B35E09"/>
    <w:rsid w:val="00B4626C"/>
    <w:rsid w:val="00B462BB"/>
    <w:rsid w:val="00B540A7"/>
    <w:rsid w:val="00B54322"/>
    <w:rsid w:val="00B6030D"/>
    <w:rsid w:val="00B64AA4"/>
    <w:rsid w:val="00B651A8"/>
    <w:rsid w:val="00B66F49"/>
    <w:rsid w:val="00B75146"/>
    <w:rsid w:val="00B80410"/>
    <w:rsid w:val="00B85E04"/>
    <w:rsid w:val="00B930B8"/>
    <w:rsid w:val="00B93503"/>
    <w:rsid w:val="00BB17CB"/>
    <w:rsid w:val="00BC4C74"/>
    <w:rsid w:val="00BC55D3"/>
    <w:rsid w:val="00BC62BD"/>
    <w:rsid w:val="00BC6BCA"/>
    <w:rsid w:val="00BD1B82"/>
    <w:rsid w:val="00BD2FB1"/>
    <w:rsid w:val="00BD7C10"/>
    <w:rsid w:val="00BE2D07"/>
    <w:rsid w:val="00BE37B6"/>
    <w:rsid w:val="00BE79F0"/>
    <w:rsid w:val="00BF736C"/>
    <w:rsid w:val="00C0759A"/>
    <w:rsid w:val="00C13DD6"/>
    <w:rsid w:val="00C1442D"/>
    <w:rsid w:val="00C15C15"/>
    <w:rsid w:val="00C25E30"/>
    <w:rsid w:val="00C26F6F"/>
    <w:rsid w:val="00C27AF1"/>
    <w:rsid w:val="00C32214"/>
    <w:rsid w:val="00C34239"/>
    <w:rsid w:val="00C342A7"/>
    <w:rsid w:val="00C463D4"/>
    <w:rsid w:val="00C53534"/>
    <w:rsid w:val="00C53A9D"/>
    <w:rsid w:val="00C6034A"/>
    <w:rsid w:val="00C64E09"/>
    <w:rsid w:val="00C84B14"/>
    <w:rsid w:val="00C954A0"/>
    <w:rsid w:val="00C96594"/>
    <w:rsid w:val="00C97A67"/>
    <w:rsid w:val="00CA255C"/>
    <w:rsid w:val="00CA419F"/>
    <w:rsid w:val="00CB2865"/>
    <w:rsid w:val="00CB4E16"/>
    <w:rsid w:val="00CB74FE"/>
    <w:rsid w:val="00CC2BDF"/>
    <w:rsid w:val="00CD09C9"/>
    <w:rsid w:val="00CD1532"/>
    <w:rsid w:val="00CD47E7"/>
    <w:rsid w:val="00CE05E7"/>
    <w:rsid w:val="00CE23D5"/>
    <w:rsid w:val="00CE5D64"/>
    <w:rsid w:val="00CF2FB8"/>
    <w:rsid w:val="00CF3561"/>
    <w:rsid w:val="00CF50B0"/>
    <w:rsid w:val="00CF7194"/>
    <w:rsid w:val="00D02E22"/>
    <w:rsid w:val="00D1281A"/>
    <w:rsid w:val="00D211FB"/>
    <w:rsid w:val="00D25C14"/>
    <w:rsid w:val="00D27E6B"/>
    <w:rsid w:val="00D30935"/>
    <w:rsid w:val="00D33208"/>
    <w:rsid w:val="00D34950"/>
    <w:rsid w:val="00D3721E"/>
    <w:rsid w:val="00D378F1"/>
    <w:rsid w:val="00D4592F"/>
    <w:rsid w:val="00D47801"/>
    <w:rsid w:val="00D556E3"/>
    <w:rsid w:val="00D56026"/>
    <w:rsid w:val="00D56693"/>
    <w:rsid w:val="00D717E3"/>
    <w:rsid w:val="00D81771"/>
    <w:rsid w:val="00D82A42"/>
    <w:rsid w:val="00D85737"/>
    <w:rsid w:val="00D9149D"/>
    <w:rsid w:val="00D9215A"/>
    <w:rsid w:val="00D9227C"/>
    <w:rsid w:val="00D923A7"/>
    <w:rsid w:val="00D932AC"/>
    <w:rsid w:val="00D973A8"/>
    <w:rsid w:val="00D97A7D"/>
    <w:rsid w:val="00DA0E87"/>
    <w:rsid w:val="00DA1BE7"/>
    <w:rsid w:val="00DB10D5"/>
    <w:rsid w:val="00DB3DE5"/>
    <w:rsid w:val="00DB63E0"/>
    <w:rsid w:val="00DC03FB"/>
    <w:rsid w:val="00DC5555"/>
    <w:rsid w:val="00DC5A57"/>
    <w:rsid w:val="00DD1488"/>
    <w:rsid w:val="00DD372E"/>
    <w:rsid w:val="00DD378F"/>
    <w:rsid w:val="00DE3C7F"/>
    <w:rsid w:val="00DE3D4B"/>
    <w:rsid w:val="00DF67BB"/>
    <w:rsid w:val="00DF7B0E"/>
    <w:rsid w:val="00E01DBE"/>
    <w:rsid w:val="00E01F2A"/>
    <w:rsid w:val="00E136FE"/>
    <w:rsid w:val="00E13DCC"/>
    <w:rsid w:val="00E16610"/>
    <w:rsid w:val="00E17B06"/>
    <w:rsid w:val="00E2171D"/>
    <w:rsid w:val="00E24BA4"/>
    <w:rsid w:val="00E258B7"/>
    <w:rsid w:val="00E30897"/>
    <w:rsid w:val="00E37F81"/>
    <w:rsid w:val="00E423A1"/>
    <w:rsid w:val="00E456F6"/>
    <w:rsid w:val="00E46EEE"/>
    <w:rsid w:val="00E70F10"/>
    <w:rsid w:val="00E77943"/>
    <w:rsid w:val="00E854E7"/>
    <w:rsid w:val="00E86788"/>
    <w:rsid w:val="00E87143"/>
    <w:rsid w:val="00E87613"/>
    <w:rsid w:val="00E970B3"/>
    <w:rsid w:val="00E97FF2"/>
    <w:rsid w:val="00EA3807"/>
    <w:rsid w:val="00EB10E0"/>
    <w:rsid w:val="00EB4012"/>
    <w:rsid w:val="00EB46F3"/>
    <w:rsid w:val="00EB49BA"/>
    <w:rsid w:val="00EB6211"/>
    <w:rsid w:val="00EC26A8"/>
    <w:rsid w:val="00EC557E"/>
    <w:rsid w:val="00ED3459"/>
    <w:rsid w:val="00ED42D3"/>
    <w:rsid w:val="00EE0DCD"/>
    <w:rsid w:val="00EE19C9"/>
    <w:rsid w:val="00EF0A66"/>
    <w:rsid w:val="00EF11FC"/>
    <w:rsid w:val="00EF6A72"/>
    <w:rsid w:val="00F04DF4"/>
    <w:rsid w:val="00F171F8"/>
    <w:rsid w:val="00F3149C"/>
    <w:rsid w:val="00F354A4"/>
    <w:rsid w:val="00F40C14"/>
    <w:rsid w:val="00F44BD7"/>
    <w:rsid w:val="00F46533"/>
    <w:rsid w:val="00F53C0A"/>
    <w:rsid w:val="00F54958"/>
    <w:rsid w:val="00F56C8C"/>
    <w:rsid w:val="00F64E38"/>
    <w:rsid w:val="00F712BE"/>
    <w:rsid w:val="00F73494"/>
    <w:rsid w:val="00F8754A"/>
    <w:rsid w:val="00F91469"/>
    <w:rsid w:val="00F91784"/>
    <w:rsid w:val="00F92EC0"/>
    <w:rsid w:val="00F933CC"/>
    <w:rsid w:val="00F95A69"/>
    <w:rsid w:val="00F96259"/>
    <w:rsid w:val="00F967B8"/>
    <w:rsid w:val="00F97E9F"/>
    <w:rsid w:val="00F97EB5"/>
    <w:rsid w:val="00FB1D88"/>
    <w:rsid w:val="00FB22D2"/>
    <w:rsid w:val="00FB50FE"/>
    <w:rsid w:val="00FC2FC5"/>
    <w:rsid w:val="00FC384B"/>
    <w:rsid w:val="00FD03B3"/>
    <w:rsid w:val="00FD12EA"/>
    <w:rsid w:val="00FD160B"/>
    <w:rsid w:val="00FD2455"/>
    <w:rsid w:val="00FD5724"/>
    <w:rsid w:val="00FE296F"/>
    <w:rsid w:val="00FE39A1"/>
    <w:rsid w:val="00FE6D18"/>
    <w:rsid w:val="00FF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F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9F7"/>
    <w:pPr>
      <w:keepNext/>
      <w:jc w:val="both"/>
      <w:outlineLvl w:val="0"/>
    </w:pPr>
    <w:rPr>
      <w:rFonts w:ascii="Arial" w:hAnsi="Arial" w:cs="Arial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1CBD"/>
    <w:rPr>
      <w:rFonts w:ascii="Arial" w:hAnsi="Arial" w:cs="Arial"/>
      <w:sz w:val="32"/>
      <w:szCs w:val="3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18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62BB"/>
    <w:rPr>
      <w:sz w:val="2"/>
      <w:szCs w:val="2"/>
    </w:rPr>
  </w:style>
  <w:style w:type="character" w:styleId="Hyperlink">
    <w:name w:val="Hyperlink"/>
    <w:basedOn w:val="DefaultParagraphFont"/>
    <w:uiPriority w:val="99"/>
    <w:rsid w:val="0036163F"/>
    <w:rPr>
      <w:u w:val="single"/>
    </w:rPr>
  </w:style>
  <w:style w:type="table" w:styleId="TableGrid">
    <w:name w:val="Table Grid"/>
    <w:basedOn w:val="TableNormal"/>
    <w:uiPriority w:val="99"/>
    <w:rsid w:val="00CF2F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74206D"/>
    <w:rPr>
      <w:b/>
      <w:bCs/>
    </w:rPr>
  </w:style>
  <w:style w:type="character" w:customStyle="1" w:styleId="rvts6">
    <w:name w:val="rvts6"/>
    <w:rsid w:val="003F2AAA"/>
    <w:rPr>
      <w:b/>
      <w:bCs/>
    </w:rPr>
  </w:style>
  <w:style w:type="paragraph" w:customStyle="1" w:styleId="Default">
    <w:name w:val="Default"/>
    <w:rsid w:val="00953C6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D9149D"/>
    <w:pPr>
      <w:jc w:val="both"/>
    </w:pPr>
    <w:rPr>
      <w:rFonts w:ascii="Arial-Rom" w:hAnsi="Arial-Rom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9149D"/>
    <w:rPr>
      <w:rFonts w:ascii="Arial-Rom" w:hAnsi="Arial-Rom"/>
      <w:sz w:val="20"/>
      <w:szCs w:val="20"/>
      <w:lang w:val="en-GB"/>
    </w:rPr>
  </w:style>
  <w:style w:type="character" w:customStyle="1" w:styleId="NORMALChar">
    <w:name w:val="NORMAL Char"/>
    <w:link w:val="NORMAL0"/>
    <w:locked/>
    <w:rsid w:val="00D9149D"/>
    <w:rPr>
      <w:rFonts w:ascii="Arial" w:hAnsi="Arial" w:cs="Arial"/>
      <w:noProof/>
      <w:sz w:val="24"/>
      <w:szCs w:val="24"/>
      <w:lang w:val="it-IT" w:eastAsia="it-IT"/>
    </w:rPr>
  </w:style>
  <w:style w:type="paragraph" w:customStyle="1" w:styleId="NORMAL0">
    <w:name w:val="NORMAL"/>
    <w:basedOn w:val="Normal"/>
    <w:link w:val="NORMALChar"/>
    <w:rsid w:val="00D9149D"/>
    <w:pPr>
      <w:jc w:val="both"/>
    </w:pPr>
    <w:rPr>
      <w:rFonts w:ascii="Arial" w:hAnsi="Arial" w:cs="Arial"/>
      <w:noProof/>
      <w:lang w:val="it-IT" w:eastAsia="it-IT"/>
    </w:rPr>
  </w:style>
  <w:style w:type="paragraph" w:styleId="NormalWeb">
    <w:name w:val="Normal (Web)"/>
    <w:basedOn w:val="Normal"/>
    <w:uiPriority w:val="99"/>
    <w:unhideWhenUsed/>
    <w:rsid w:val="0035375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3537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adr.ro/norme-de-ecoconditionalitate-in%20domeniul-fitosanit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oe.anfdf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AGRICULTURII ŞI DEYZVOLTĂRII RURALE</vt:lpstr>
    </vt:vector>
  </TitlesOfParts>
  <Company>FITC</Company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AGRICULTURII ŞI DEYZVOLTĂRII RURALE</dc:title>
  <dc:creator>Statie</dc:creator>
  <cp:lastModifiedBy>Admin</cp:lastModifiedBy>
  <cp:revision>2</cp:revision>
  <cp:lastPrinted>2026-01-26T09:22:00Z</cp:lastPrinted>
  <dcterms:created xsi:type="dcterms:W3CDTF">2026-03-11T13:19:00Z</dcterms:created>
  <dcterms:modified xsi:type="dcterms:W3CDTF">2026-03-11T13:19:00Z</dcterms:modified>
</cp:coreProperties>
</file>